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A33980B" w14:textId="77777777" w:rsidR="00134EC5" w:rsidRDefault="00000000">
      <w:pPr>
        <w:spacing w:before="120" w:after="60"/>
        <w:jc w:val="center"/>
      </w:pPr>
      <w:r>
        <w:rPr>
          <w:b/>
          <w:color w:val="2F5FA7"/>
          <w:sz w:val="44"/>
        </w:rPr>
        <w:t>ROOT CAUSE ANALYSIS</w:t>
      </w:r>
    </w:p>
    <w:p w14:paraId="185CA51B" w14:textId="77777777" w:rsidR="00134EC5" w:rsidRDefault="00000000">
      <w:pPr>
        <w:jc w:val="center"/>
      </w:pPr>
      <w:r>
        <w:rPr>
          <w:b/>
          <w:color w:val="111820"/>
          <w:sz w:val="26"/>
        </w:rPr>
        <w:t>Reusable Master Prompt for Anthropic Claude</w:t>
      </w:r>
    </w:p>
    <w:p w14:paraId="3536BEBF" w14:textId="77777777" w:rsidR="00134EC5" w:rsidRDefault="00000000">
      <w:pPr>
        <w:spacing w:after="160"/>
        <w:jc w:val="center"/>
      </w:pPr>
      <w:r>
        <w:rPr>
          <w:b/>
          <w:color w:val="5F6770"/>
        </w:rPr>
        <w:t>5 Whys  •  Fishbone / Ishikawa  •  FMEA</w:t>
      </w:r>
    </w:p>
    <w:tbl>
      <w:tblPr>
        <w:tblW w:w="0" w:type="auto"/>
        <w:tblLayout w:type="fixed"/>
        <w:tblLook w:val="04A0" w:firstRow="1" w:lastRow="0" w:firstColumn="1" w:lastColumn="0" w:noHBand="0" w:noVBand="1"/>
      </w:tblPr>
      <w:tblGrid>
        <w:gridCol w:w="10368"/>
      </w:tblGrid>
      <w:tr w:rsidR="00134EC5" w14:paraId="4EAB2C29" w14:textId="77777777">
        <w:tc>
          <w:tcPr>
            <w:tcW w:w="10368" w:type="dxa"/>
            <w:tcBorders>
              <w:top w:val="single" w:sz="10" w:space="0" w:color="2F5FA7"/>
              <w:left w:val="single" w:sz="10" w:space="0" w:color="2F5FA7"/>
              <w:bottom w:val="single" w:sz="10" w:space="0" w:color="2F5FA7"/>
              <w:right w:val="single" w:sz="10" w:space="0" w:color="2F5FA7"/>
            </w:tcBorders>
            <w:shd w:val="clear" w:color="auto" w:fill="F4F7FB"/>
          </w:tcPr>
          <w:p w14:paraId="1040793C" w14:textId="77777777" w:rsidR="00134EC5" w:rsidRDefault="00000000">
            <w:pPr>
              <w:spacing w:after="40"/>
            </w:pPr>
            <w:r>
              <w:rPr>
                <w:b/>
                <w:color w:val="2F5FA7"/>
              </w:rPr>
              <w:t>PURPOSE</w:t>
            </w:r>
          </w:p>
          <w:p w14:paraId="1477B017" w14:textId="77777777" w:rsidR="00134EC5" w:rsidRDefault="00000000">
            <w:pPr>
              <w:spacing w:after="0"/>
            </w:pPr>
            <w:r>
              <w:rPr>
                <w:color w:val="111820"/>
                <w:sz w:val="19"/>
              </w:rPr>
              <w:t xml:space="preserve">Upload the investigation evidence to Claude, complete the fields in </w:t>
            </w:r>
            <w:r>
              <w:rPr>
                <w:b/>
                <w:color w:val="2F5FA7"/>
              </w:rPr>
              <w:t>[BRACKETS]</w:t>
            </w:r>
            <w:r>
              <w:rPr>
                <w:color w:val="111820"/>
                <w:sz w:val="19"/>
              </w:rPr>
              <w:t>, then paste the master prompt below. The prompt is designed to produce an evidence-grounded root cause analysis and a downloadable DOCX report using only the uploaded documentation and applicable OSHA standards.</w:t>
            </w:r>
          </w:p>
        </w:tc>
      </w:tr>
    </w:tbl>
    <w:p w14:paraId="17C9F784" w14:textId="77777777" w:rsidR="00134EC5" w:rsidRDefault="00134EC5">
      <w:pPr>
        <w:spacing w:after="20"/>
      </w:pPr>
    </w:p>
    <w:p w14:paraId="3A293588" w14:textId="77777777" w:rsidR="00134EC5" w:rsidRDefault="00000000">
      <w:pPr>
        <w:pBdr>
          <w:bottom w:val="single" w:sz="8" w:space="1" w:color="2F5FA7"/>
        </w:pBdr>
        <w:spacing w:before="200"/>
      </w:pPr>
      <w:r>
        <w:rPr>
          <w:b/>
          <w:color w:val="2F5FA7"/>
          <w:sz w:val="30"/>
        </w:rPr>
        <w:t>CUSTOMIZE THESE FIELDS BEFORE USE</w:t>
      </w:r>
    </w:p>
    <w:tbl>
      <w:tblPr>
        <w:tblW w:w="0" w:type="auto"/>
        <w:tblLayout w:type="fixed"/>
        <w:tblLook w:val="04A0" w:firstRow="1" w:lastRow="0" w:firstColumn="1" w:lastColumn="0" w:noHBand="0" w:noVBand="1"/>
      </w:tblPr>
      <w:tblGrid>
        <w:gridCol w:w="5184"/>
        <w:gridCol w:w="6696"/>
      </w:tblGrid>
      <w:tr w:rsidR="00134EC5" w14:paraId="08977952" w14:textId="77777777">
        <w:trPr>
          <w:tblHeader/>
        </w:trPr>
        <w:tc>
          <w:tcPr>
            <w:tcW w:w="5184" w:type="dxa"/>
            <w:shd w:val="clear" w:color="auto" w:fill="2F5FA7"/>
            <w:vAlign w:val="center"/>
          </w:tcPr>
          <w:p w14:paraId="59F76D2F" w14:textId="77777777" w:rsidR="00134EC5" w:rsidRDefault="00000000">
            <w:r>
              <w:rPr>
                <w:b/>
                <w:color w:val="FFFFFF"/>
                <w:sz w:val="19"/>
              </w:rPr>
              <w:t>Field</w:t>
            </w:r>
          </w:p>
        </w:tc>
        <w:tc>
          <w:tcPr>
            <w:tcW w:w="5184" w:type="dxa"/>
            <w:shd w:val="clear" w:color="auto" w:fill="2F5FA7"/>
            <w:vAlign w:val="center"/>
          </w:tcPr>
          <w:p w14:paraId="0424888F" w14:textId="77777777" w:rsidR="00134EC5" w:rsidRDefault="00000000">
            <w:r>
              <w:rPr>
                <w:b/>
                <w:color w:val="FFFFFF"/>
                <w:sz w:val="19"/>
              </w:rPr>
              <w:t>Enter / Select</w:t>
            </w:r>
          </w:p>
        </w:tc>
      </w:tr>
      <w:tr w:rsidR="00134EC5" w14:paraId="003FB723" w14:textId="77777777">
        <w:tc>
          <w:tcPr>
            <w:tcW w:w="3384" w:type="dxa"/>
            <w:tcBorders>
              <w:top w:val="single" w:sz="4" w:space="0" w:color="D7DEE8"/>
              <w:left w:val="single" w:sz="4" w:space="0" w:color="D7DEE8"/>
              <w:bottom w:val="single" w:sz="4" w:space="0" w:color="D7DEE8"/>
              <w:right w:val="single" w:sz="4" w:space="0" w:color="D7DEE8"/>
            </w:tcBorders>
          </w:tcPr>
          <w:p w14:paraId="3615E813" w14:textId="77777777" w:rsidR="00134EC5" w:rsidRDefault="00000000">
            <w:r>
              <w:rPr>
                <w:color w:val="111820"/>
                <w:sz w:val="18"/>
              </w:rPr>
              <w:t>Company / Client</w:t>
            </w:r>
          </w:p>
        </w:tc>
        <w:tc>
          <w:tcPr>
            <w:tcW w:w="6696" w:type="dxa"/>
            <w:tcBorders>
              <w:top w:val="single" w:sz="4" w:space="0" w:color="D7DEE8"/>
              <w:left w:val="single" w:sz="4" w:space="0" w:color="D7DEE8"/>
              <w:bottom w:val="single" w:sz="4" w:space="0" w:color="D7DEE8"/>
              <w:right w:val="single" w:sz="4" w:space="0" w:color="D7DEE8"/>
            </w:tcBorders>
          </w:tcPr>
          <w:p w14:paraId="0174FDF8" w14:textId="77777777" w:rsidR="00134EC5" w:rsidRDefault="00000000">
            <w:r>
              <w:rPr>
                <w:b/>
                <w:color w:val="2F5FA7"/>
                <w:sz w:val="18"/>
              </w:rPr>
              <w:t>[COMPANY NAME]</w:t>
            </w:r>
          </w:p>
        </w:tc>
      </w:tr>
      <w:tr w:rsidR="00134EC5" w14:paraId="0734CAB7" w14:textId="77777777">
        <w:tc>
          <w:tcPr>
            <w:tcW w:w="3384" w:type="dxa"/>
            <w:tcBorders>
              <w:top w:val="single" w:sz="4" w:space="0" w:color="D7DEE8"/>
              <w:left w:val="single" w:sz="4" w:space="0" w:color="D7DEE8"/>
              <w:bottom w:val="single" w:sz="4" w:space="0" w:color="D7DEE8"/>
              <w:right w:val="single" w:sz="4" w:space="0" w:color="D7DEE8"/>
            </w:tcBorders>
          </w:tcPr>
          <w:p w14:paraId="27617B5B" w14:textId="77777777" w:rsidR="00134EC5" w:rsidRDefault="00000000">
            <w:r>
              <w:rPr>
                <w:color w:val="111820"/>
                <w:sz w:val="18"/>
              </w:rPr>
              <w:t>Project / Facility</w:t>
            </w:r>
          </w:p>
        </w:tc>
        <w:tc>
          <w:tcPr>
            <w:tcW w:w="6696" w:type="dxa"/>
            <w:tcBorders>
              <w:top w:val="single" w:sz="4" w:space="0" w:color="D7DEE8"/>
              <w:left w:val="single" w:sz="4" w:space="0" w:color="D7DEE8"/>
              <w:bottom w:val="single" w:sz="4" w:space="0" w:color="D7DEE8"/>
              <w:right w:val="single" w:sz="4" w:space="0" w:color="D7DEE8"/>
            </w:tcBorders>
          </w:tcPr>
          <w:p w14:paraId="61C61587" w14:textId="77777777" w:rsidR="00134EC5" w:rsidRDefault="00000000">
            <w:r>
              <w:rPr>
                <w:b/>
                <w:color w:val="2F5FA7"/>
                <w:sz w:val="18"/>
              </w:rPr>
              <w:t>[PROJECT / FACILITY NAME]</w:t>
            </w:r>
          </w:p>
        </w:tc>
      </w:tr>
      <w:tr w:rsidR="00134EC5" w14:paraId="3E727162" w14:textId="77777777">
        <w:tc>
          <w:tcPr>
            <w:tcW w:w="3384" w:type="dxa"/>
            <w:tcBorders>
              <w:top w:val="single" w:sz="4" w:space="0" w:color="D7DEE8"/>
              <w:left w:val="single" w:sz="4" w:space="0" w:color="D7DEE8"/>
              <w:bottom w:val="single" w:sz="4" w:space="0" w:color="D7DEE8"/>
              <w:right w:val="single" w:sz="4" w:space="0" w:color="D7DEE8"/>
            </w:tcBorders>
          </w:tcPr>
          <w:p w14:paraId="0F518CD3" w14:textId="77777777" w:rsidR="00134EC5" w:rsidRDefault="00000000">
            <w:r>
              <w:rPr>
                <w:color w:val="111820"/>
                <w:sz w:val="18"/>
              </w:rPr>
              <w:t>Location</w:t>
            </w:r>
          </w:p>
        </w:tc>
        <w:tc>
          <w:tcPr>
            <w:tcW w:w="6696" w:type="dxa"/>
            <w:tcBorders>
              <w:top w:val="single" w:sz="4" w:space="0" w:color="D7DEE8"/>
              <w:left w:val="single" w:sz="4" w:space="0" w:color="D7DEE8"/>
              <w:bottom w:val="single" w:sz="4" w:space="0" w:color="D7DEE8"/>
              <w:right w:val="single" w:sz="4" w:space="0" w:color="D7DEE8"/>
            </w:tcBorders>
          </w:tcPr>
          <w:p w14:paraId="469432EC" w14:textId="77777777" w:rsidR="00134EC5" w:rsidRDefault="00000000">
            <w:r>
              <w:rPr>
                <w:b/>
                <w:color w:val="2F5FA7"/>
                <w:sz w:val="18"/>
              </w:rPr>
              <w:t>[CITY, STATE]</w:t>
            </w:r>
          </w:p>
        </w:tc>
      </w:tr>
      <w:tr w:rsidR="00134EC5" w14:paraId="72B31641" w14:textId="77777777">
        <w:tc>
          <w:tcPr>
            <w:tcW w:w="3384" w:type="dxa"/>
            <w:tcBorders>
              <w:top w:val="single" w:sz="4" w:space="0" w:color="D7DEE8"/>
              <w:left w:val="single" w:sz="4" w:space="0" w:color="D7DEE8"/>
              <w:bottom w:val="single" w:sz="4" w:space="0" w:color="D7DEE8"/>
              <w:right w:val="single" w:sz="4" w:space="0" w:color="D7DEE8"/>
            </w:tcBorders>
          </w:tcPr>
          <w:p w14:paraId="47749AC9" w14:textId="77777777" w:rsidR="00134EC5" w:rsidRDefault="00000000">
            <w:r>
              <w:rPr>
                <w:color w:val="111820"/>
                <w:sz w:val="18"/>
              </w:rPr>
              <w:t>Incident / Event</w:t>
            </w:r>
          </w:p>
        </w:tc>
        <w:tc>
          <w:tcPr>
            <w:tcW w:w="6696" w:type="dxa"/>
            <w:tcBorders>
              <w:top w:val="single" w:sz="4" w:space="0" w:color="D7DEE8"/>
              <w:left w:val="single" w:sz="4" w:space="0" w:color="D7DEE8"/>
              <w:bottom w:val="single" w:sz="4" w:space="0" w:color="D7DEE8"/>
              <w:right w:val="single" w:sz="4" w:space="0" w:color="D7DEE8"/>
            </w:tcBorders>
          </w:tcPr>
          <w:p w14:paraId="5F62F738" w14:textId="77777777" w:rsidR="00134EC5" w:rsidRDefault="00000000">
            <w:r>
              <w:rPr>
                <w:b/>
                <w:color w:val="2F5FA7"/>
                <w:sz w:val="18"/>
              </w:rPr>
              <w:t>[SHORT EVENT TITLE]</w:t>
            </w:r>
          </w:p>
        </w:tc>
      </w:tr>
      <w:tr w:rsidR="00134EC5" w14:paraId="7BBF6030" w14:textId="77777777">
        <w:tc>
          <w:tcPr>
            <w:tcW w:w="3384" w:type="dxa"/>
            <w:tcBorders>
              <w:top w:val="single" w:sz="4" w:space="0" w:color="D7DEE8"/>
              <w:left w:val="single" w:sz="4" w:space="0" w:color="D7DEE8"/>
              <w:bottom w:val="single" w:sz="4" w:space="0" w:color="D7DEE8"/>
              <w:right w:val="single" w:sz="4" w:space="0" w:color="D7DEE8"/>
            </w:tcBorders>
          </w:tcPr>
          <w:p w14:paraId="5B699F91" w14:textId="77777777" w:rsidR="00134EC5" w:rsidRDefault="00000000">
            <w:r>
              <w:rPr>
                <w:color w:val="111820"/>
                <w:sz w:val="18"/>
              </w:rPr>
              <w:t>Event Date</w:t>
            </w:r>
          </w:p>
        </w:tc>
        <w:tc>
          <w:tcPr>
            <w:tcW w:w="6696" w:type="dxa"/>
            <w:tcBorders>
              <w:top w:val="single" w:sz="4" w:space="0" w:color="D7DEE8"/>
              <w:left w:val="single" w:sz="4" w:space="0" w:color="D7DEE8"/>
              <w:bottom w:val="single" w:sz="4" w:space="0" w:color="D7DEE8"/>
              <w:right w:val="single" w:sz="4" w:space="0" w:color="D7DEE8"/>
            </w:tcBorders>
          </w:tcPr>
          <w:p w14:paraId="7E1B635A" w14:textId="77777777" w:rsidR="00134EC5" w:rsidRDefault="00000000">
            <w:r>
              <w:rPr>
                <w:b/>
                <w:color w:val="2F5FA7"/>
                <w:sz w:val="18"/>
              </w:rPr>
              <w:t>[DATE]</w:t>
            </w:r>
          </w:p>
        </w:tc>
      </w:tr>
      <w:tr w:rsidR="00134EC5" w14:paraId="3EA4A9B6" w14:textId="77777777">
        <w:tc>
          <w:tcPr>
            <w:tcW w:w="3384" w:type="dxa"/>
            <w:tcBorders>
              <w:top w:val="single" w:sz="4" w:space="0" w:color="D7DEE8"/>
              <w:left w:val="single" w:sz="4" w:space="0" w:color="D7DEE8"/>
              <w:bottom w:val="single" w:sz="4" w:space="0" w:color="D7DEE8"/>
              <w:right w:val="single" w:sz="4" w:space="0" w:color="D7DEE8"/>
            </w:tcBorders>
          </w:tcPr>
          <w:p w14:paraId="77DA123C" w14:textId="77777777" w:rsidR="00134EC5" w:rsidRDefault="00000000">
            <w:r>
              <w:rPr>
                <w:color w:val="111820"/>
                <w:sz w:val="18"/>
              </w:rPr>
              <w:t>Investigation Date</w:t>
            </w:r>
          </w:p>
        </w:tc>
        <w:tc>
          <w:tcPr>
            <w:tcW w:w="6696" w:type="dxa"/>
            <w:tcBorders>
              <w:top w:val="single" w:sz="4" w:space="0" w:color="D7DEE8"/>
              <w:left w:val="single" w:sz="4" w:space="0" w:color="D7DEE8"/>
              <w:bottom w:val="single" w:sz="4" w:space="0" w:color="D7DEE8"/>
              <w:right w:val="single" w:sz="4" w:space="0" w:color="D7DEE8"/>
            </w:tcBorders>
          </w:tcPr>
          <w:p w14:paraId="03FA914B" w14:textId="77777777" w:rsidR="00134EC5" w:rsidRDefault="00000000">
            <w:r>
              <w:rPr>
                <w:b/>
                <w:color w:val="2F5FA7"/>
                <w:sz w:val="18"/>
              </w:rPr>
              <w:t>[DATE]</w:t>
            </w:r>
          </w:p>
        </w:tc>
      </w:tr>
      <w:tr w:rsidR="00134EC5" w14:paraId="65C9F8A7" w14:textId="77777777">
        <w:tc>
          <w:tcPr>
            <w:tcW w:w="3384" w:type="dxa"/>
            <w:tcBorders>
              <w:top w:val="single" w:sz="4" w:space="0" w:color="D7DEE8"/>
              <w:left w:val="single" w:sz="4" w:space="0" w:color="D7DEE8"/>
              <w:bottom w:val="single" w:sz="4" w:space="0" w:color="D7DEE8"/>
              <w:right w:val="single" w:sz="4" w:space="0" w:color="D7DEE8"/>
            </w:tcBorders>
          </w:tcPr>
          <w:p w14:paraId="4E0F7F30" w14:textId="77777777" w:rsidR="00134EC5" w:rsidRDefault="00000000">
            <w:r>
              <w:rPr>
                <w:color w:val="111820"/>
                <w:sz w:val="18"/>
              </w:rPr>
              <w:t>Prepared For</w:t>
            </w:r>
          </w:p>
        </w:tc>
        <w:tc>
          <w:tcPr>
            <w:tcW w:w="6696" w:type="dxa"/>
            <w:tcBorders>
              <w:top w:val="single" w:sz="4" w:space="0" w:color="D7DEE8"/>
              <w:left w:val="single" w:sz="4" w:space="0" w:color="D7DEE8"/>
              <w:bottom w:val="single" w:sz="4" w:space="0" w:color="D7DEE8"/>
              <w:right w:val="single" w:sz="4" w:space="0" w:color="D7DEE8"/>
            </w:tcBorders>
          </w:tcPr>
          <w:p w14:paraId="438F26A2" w14:textId="77777777" w:rsidR="00134EC5" w:rsidRDefault="00000000">
            <w:r>
              <w:rPr>
                <w:b/>
                <w:color w:val="2F5FA7"/>
                <w:sz w:val="18"/>
              </w:rPr>
              <w:t>[EXECUTIVE / CLIENT / PROJECT TEAM / OTHER]</w:t>
            </w:r>
          </w:p>
        </w:tc>
      </w:tr>
      <w:tr w:rsidR="00134EC5" w14:paraId="5421D806" w14:textId="77777777">
        <w:tc>
          <w:tcPr>
            <w:tcW w:w="3384" w:type="dxa"/>
            <w:tcBorders>
              <w:top w:val="single" w:sz="4" w:space="0" w:color="D7DEE8"/>
              <w:left w:val="single" w:sz="4" w:space="0" w:color="D7DEE8"/>
              <w:bottom w:val="single" w:sz="4" w:space="0" w:color="D7DEE8"/>
              <w:right w:val="single" w:sz="4" w:space="0" w:color="D7DEE8"/>
            </w:tcBorders>
          </w:tcPr>
          <w:p w14:paraId="10551CC7" w14:textId="77777777" w:rsidR="00134EC5" w:rsidRDefault="00000000">
            <w:r>
              <w:rPr>
                <w:color w:val="111820"/>
                <w:sz w:val="18"/>
              </w:rPr>
              <w:t>Prepared By</w:t>
            </w:r>
          </w:p>
        </w:tc>
        <w:tc>
          <w:tcPr>
            <w:tcW w:w="6696" w:type="dxa"/>
            <w:tcBorders>
              <w:top w:val="single" w:sz="4" w:space="0" w:color="D7DEE8"/>
              <w:left w:val="single" w:sz="4" w:space="0" w:color="D7DEE8"/>
              <w:bottom w:val="single" w:sz="4" w:space="0" w:color="D7DEE8"/>
              <w:right w:val="single" w:sz="4" w:space="0" w:color="D7DEE8"/>
            </w:tcBorders>
          </w:tcPr>
          <w:p w14:paraId="2C3DA64E" w14:textId="77777777" w:rsidR="00134EC5" w:rsidRDefault="00000000">
            <w:r>
              <w:rPr>
                <w:b/>
                <w:color w:val="2F5FA7"/>
                <w:sz w:val="18"/>
              </w:rPr>
              <w:t>[SAFETY PROFESSIONAL NAME / TITLE]</w:t>
            </w:r>
          </w:p>
        </w:tc>
      </w:tr>
      <w:tr w:rsidR="00134EC5" w14:paraId="2E37FC13" w14:textId="77777777">
        <w:tc>
          <w:tcPr>
            <w:tcW w:w="3384" w:type="dxa"/>
            <w:tcBorders>
              <w:top w:val="single" w:sz="4" w:space="0" w:color="D7DEE8"/>
              <w:left w:val="single" w:sz="4" w:space="0" w:color="D7DEE8"/>
              <w:bottom w:val="single" w:sz="4" w:space="0" w:color="D7DEE8"/>
              <w:right w:val="single" w:sz="4" w:space="0" w:color="D7DEE8"/>
            </w:tcBorders>
          </w:tcPr>
          <w:p w14:paraId="31694848" w14:textId="77777777" w:rsidR="00134EC5" w:rsidRDefault="00000000">
            <w:r>
              <w:rPr>
                <w:color w:val="111820"/>
                <w:sz w:val="18"/>
              </w:rPr>
              <w:t>Industry</w:t>
            </w:r>
          </w:p>
        </w:tc>
        <w:tc>
          <w:tcPr>
            <w:tcW w:w="6696" w:type="dxa"/>
            <w:tcBorders>
              <w:top w:val="single" w:sz="4" w:space="0" w:color="D7DEE8"/>
              <w:left w:val="single" w:sz="4" w:space="0" w:color="D7DEE8"/>
              <w:bottom w:val="single" w:sz="4" w:space="0" w:color="D7DEE8"/>
              <w:right w:val="single" w:sz="4" w:space="0" w:color="D7DEE8"/>
            </w:tcBorders>
          </w:tcPr>
          <w:p w14:paraId="2F06AD6D" w14:textId="77777777" w:rsidR="00134EC5" w:rsidRDefault="00000000">
            <w:r>
              <w:rPr>
                <w:b/>
                <w:color w:val="2F5FA7"/>
                <w:sz w:val="18"/>
              </w:rPr>
              <w:t>[CONSTRUCTION / GENERAL INDUSTRY / OTHER]</w:t>
            </w:r>
          </w:p>
        </w:tc>
      </w:tr>
      <w:tr w:rsidR="00134EC5" w14:paraId="17FD3455" w14:textId="77777777">
        <w:tc>
          <w:tcPr>
            <w:tcW w:w="3384" w:type="dxa"/>
            <w:tcBorders>
              <w:top w:val="single" w:sz="4" w:space="0" w:color="D7DEE8"/>
              <w:left w:val="single" w:sz="4" w:space="0" w:color="D7DEE8"/>
              <w:bottom w:val="single" w:sz="4" w:space="0" w:color="D7DEE8"/>
              <w:right w:val="single" w:sz="4" w:space="0" w:color="D7DEE8"/>
            </w:tcBorders>
          </w:tcPr>
          <w:p w14:paraId="34CE37B3" w14:textId="77777777" w:rsidR="00134EC5" w:rsidRDefault="00000000">
            <w:r>
              <w:rPr>
                <w:color w:val="111820"/>
                <w:sz w:val="18"/>
              </w:rPr>
              <w:t>Selected Root Cause Method</w:t>
            </w:r>
          </w:p>
        </w:tc>
        <w:tc>
          <w:tcPr>
            <w:tcW w:w="6696" w:type="dxa"/>
            <w:tcBorders>
              <w:top w:val="single" w:sz="4" w:space="0" w:color="D7DEE8"/>
              <w:left w:val="single" w:sz="4" w:space="0" w:color="D7DEE8"/>
              <w:bottom w:val="single" w:sz="4" w:space="0" w:color="D7DEE8"/>
              <w:right w:val="single" w:sz="4" w:space="0" w:color="D7DEE8"/>
            </w:tcBorders>
          </w:tcPr>
          <w:p w14:paraId="663B9CDA" w14:textId="77777777" w:rsidR="00134EC5" w:rsidRDefault="00000000">
            <w:r>
              <w:rPr>
                <w:b/>
                <w:color w:val="2F5FA7"/>
                <w:sz w:val="18"/>
              </w:rPr>
              <w:t>[5 WHYS / FISHBONE / FMEA]</w:t>
            </w:r>
          </w:p>
        </w:tc>
      </w:tr>
      <w:tr w:rsidR="00134EC5" w14:paraId="03F701B4" w14:textId="77777777">
        <w:tc>
          <w:tcPr>
            <w:tcW w:w="3384" w:type="dxa"/>
            <w:tcBorders>
              <w:top w:val="single" w:sz="4" w:space="0" w:color="D7DEE8"/>
              <w:left w:val="single" w:sz="4" w:space="0" w:color="D7DEE8"/>
              <w:bottom w:val="single" w:sz="4" w:space="0" w:color="D7DEE8"/>
              <w:right w:val="single" w:sz="4" w:space="0" w:color="D7DEE8"/>
            </w:tcBorders>
          </w:tcPr>
          <w:p w14:paraId="67CD7240" w14:textId="77777777" w:rsidR="00134EC5" w:rsidRDefault="00000000">
            <w:r>
              <w:rPr>
                <w:color w:val="111820"/>
                <w:sz w:val="18"/>
              </w:rPr>
              <w:t>Severity Classification</w:t>
            </w:r>
          </w:p>
        </w:tc>
        <w:tc>
          <w:tcPr>
            <w:tcW w:w="6696" w:type="dxa"/>
            <w:tcBorders>
              <w:top w:val="single" w:sz="4" w:space="0" w:color="D7DEE8"/>
              <w:left w:val="single" w:sz="4" w:space="0" w:color="D7DEE8"/>
              <w:bottom w:val="single" w:sz="4" w:space="0" w:color="D7DEE8"/>
              <w:right w:val="single" w:sz="4" w:space="0" w:color="D7DEE8"/>
            </w:tcBorders>
          </w:tcPr>
          <w:p w14:paraId="4FA4E521" w14:textId="77777777" w:rsidR="00134EC5" w:rsidRDefault="00000000">
            <w:r>
              <w:rPr>
                <w:b/>
                <w:color w:val="2F5FA7"/>
                <w:sz w:val="18"/>
              </w:rPr>
              <w:t>[COMPANY SEVERITY SCALE OR DESCRIPTION]</w:t>
            </w:r>
          </w:p>
        </w:tc>
      </w:tr>
      <w:tr w:rsidR="00134EC5" w14:paraId="08A228ED" w14:textId="77777777">
        <w:tc>
          <w:tcPr>
            <w:tcW w:w="3384" w:type="dxa"/>
            <w:tcBorders>
              <w:top w:val="single" w:sz="4" w:space="0" w:color="D7DEE8"/>
              <w:left w:val="single" w:sz="4" w:space="0" w:color="D7DEE8"/>
              <w:bottom w:val="single" w:sz="4" w:space="0" w:color="D7DEE8"/>
              <w:right w:val="single" w:sz="4" w:space="0" w:color="D7DEE8"/>
            </w:tcBorders>
          </w:tcPr>
          <w:p w14:paraId="3608FA48" w14:textId="77777777" w:rsidR="00134EC5" w:rsidRDefault="00000000">
            <w:r>
              <w:rPr>
                <w:color w:val="111820"/>
                <w:sz w:val="18"/>
              </w:rPr>
              <w:t>Primary Work Activity</w:t>
            </w:r>
          </w:p>
        </w:tc>
        <w:tc>
          <w:tcPr>
            <w:tcW w:w="6696" w:type="dxa"/>
            <w:tcBorders>
              <w:top w:val="single" w:sz="4" w:space="0" w:color="D7DEE8"/>
              <w:left w:val="single" w:sz="4" w:space="0" w:color="D7DEE8"/>
              <w:bottom w:val="single" w:sz="4" w:space="0" w:color="D7DEE8"/>
              <w:right w:val="single" w:sz="4" w:space="0" w:color="D7DEE8"/>
            </w:tcBorders>
          </w:tcPr>
          <w:p w14:paraId="11767639" w14:textId="77777777" w:rsidR="00134EC5" w:rsidRDefault="00000000">
            <w:r>
              <w:rPr>
                <w:b/>
                <w:color w:val="2F5FA7"/>
                <w:sz w:val="18"/>
              </w:rPr>
              <w:t>[ACTIVITY / TASK]</w:t>
            </w:r>
          </w:p>
        </w:tc>
      </w:tr>
      <w:tr w:rsidR="00134EC5" w14:paraId="46C6C2FD" w14:textId="77777777">
        <w:tc>
          <w:tcPr>
            <w:tcW w:w="3384" w:type="dxa"/>
            <w:tcBorders>
              <w:top w:val="single" w:sz="4" w:space="0" w:color="D7DEE8"/>
              <w:left w:val="single" w:sz="4" w:space="0" w:color="D7DEE8"/>
              <w:bottom w:val="single" w:sz="4" w:space="0" w:color="D7DEE8"/>
              <w:right w:val="single" w:sz="4" w:space="0" w:color="D7DEE8"/>
            </w:tcBorders>
          </w:tcPr>
          <w:p w14:paraId="5008B2C3" w14:textId="77777777" w:rsidR="00134EC5" w:rsidRDefault="00000000">
            <w:r>
              <w:rPr>
                <w:color w:val="111820"/>
                <w:sz w:val="18"/>
              </w:rPr>
              <w:t>Desired Report Length</w:t>
            </w:r>
          </w:p>
        </w:tc>
        <w:tc>
          <w:tcPr>
            <w:tcW w:w="6696" w:type="dxa"/>
            <w:tcBorders>
              <w:top w:val="single" w:sz="4" w:space="0" w:color="D7DEE8"/>
              <w:left w:val="single" w:sz="4" w:space="0" w:color="D7DEE8"/>
              <w:bottom w:val="single" w:sz="4" w:space="0" w:color="D7DEE8"/>
              <w:right w:val="single" w:sz="4" w:space="0" w:color="D7DEE8"/>
            </w:tcBorders>
          </w:tcPr>
          <w:p w14:paraId="78BEB230" w14:textId="77777777" w:rsidR="00134EC5" w:rsidRDefault="00000000">
            <w:r>
              <w:rPr>
                <w:b/>
                <w:color w:val="2F5FA7"/>
                <w:sz w:val="18"/>
              </w:rPr>
              <w:t>[e.g., 6-10 PAGES]</w:t>
            </w:r>
          </w:p>
        </w:tc>
      </w:tr>
      <w:tr w:rsidR="00134EC5" w14:paraId="0EC09319" w14:textId="77777777">
        <w:tc>
          <w:tcPr>
            <w:tcW w:w="3384" w:type="dxa"/>
            <w:tcBorders>
              <w:top w:val="single" w:sz="4" w:space="0" w:color="D7DEE8"/>
              <w:left w:val="single" w:sz="4" w:space="0" w:color="D7DEE8"/>
              <w:bottom w:val="single" w:sz="4" w:space="0" w:color="D7DEE8"/>
              <w:right w:val="single" w:sz="4" w:space="0" w:color="D7DEE8"/>
            </w:tcBorders>
          </w:tcPr>
          <w:p w14:paraId="52333ECC" w14:textId="77777777" w:rsidR="00134EC5" w:rsidRDefault="00000000">
            <w:r>
              <w:rPr>
                <w:color w:val="111820"/>
                <w:sz w:val="18"/>
              </w:rPr>
              <w:t>Number of Corrective Actions</w:t>
            </w:r>
          </w:p>
        </w:tc>
        <w:tc>
          <w:tcPr>
            <w:tcW w:w="6696" w:type="dxa"/>
            <w:tcBorders>
              <w:top w:val="single" w:sz="4" w:space="0" w:color="D7DEE8"/>
              <w:left w:val="single" w:sz="4" w:space="0" w:color="D7DEE8"/>
              <w:bottom w:val="single" w:sz="4" w:space="0" w:color="D7DEE8"/>
              <w:right w:val="single" w:sz="4" w:space="0" w:color="D7DEE8"/>
            </w:tcBorders>
          </w:tcPr>
          <w:p w14:paraId="12FCFE9D" w14:textId="77777777" w:rsidR="00134EC5" w:rsidRDefault="00000000">
            <w:r>
              <w:rPr>
                <w:b/>
                <w:color w:val="2F5FA7"/>
                <w:sz w:val="18"/>
              </w:rPr>
              <w:t>[e.g., 5-10]</w:t>
            </w:r>
          </w:p>
        </w:tc>
      </w:tr>
      <w:tr w:rsidR="00134EC5" w14:paraId="463CC872" w14:textId="77777777">
        <w:tc>
          <w:tcPr>
            <w:tcW w:w="3384" w:type="dxa"/>
            <w:tcBorders>
              <w:top w:val="single" w:sz="4" w:space="0" w:color="D7DEE8"/>
              <w:left w:val="single" w:sz="4" w:space="0" w:color="D7DEE8"/>
              <w:bottom w:val="single" w:sz="4" w:space="0" w:color="D7DEE8"/>
              <w:right w:val="single" w:sz="4" w:space="0" w:color="D7DEE8"/>
            </w:tcBorders>
          </w:tcPr>
          <w:p w14:paraId="0CD7D331" w14:textId="77777777" w:rsidR="00134EC5" w:rsidRDefault="00000000">
            <w:r>
              <w:rPr>
                <w:color w:val="111820"/>
                <w:sz w:val="18"/>
              </w:rPr>
              <w:t>Company Logo</w:t>
            </w:r>
          </w:p>
        </w:tc>
        <w:tc>
          <w:tcPr>
            <w:tcW w:w="6696" w:type="dxa"/>
            <w:tcBorders>
              <w:top w:val="single" w:sz="4" w:space="0" w:color="D7DEE8"/>
              <w:left w:val="single" w:sz="4" w:space="0" w:color="D7DEE8"/>
              <w:bottom w:val="single" w:sz="4" w:space="0" w:color="D7DEE8"/>
              <w:right w:val="single" w:sz="4" w:space="0" w:color="D7DEE8"/>
            </w:tcBorders>
          </w:tcPr>
          <w:p w14:paraId="4ECDBF9D" w14:textId="77777777" w:rsidR="00134EC5" w:rsidRDefault="00000000">
            <w:r>
              <w:rPr>
                <w:b/>
                <w:color w:val="2F5FA7"/>
                <w:sz w:val="18"/>
              </w:rPr>
              <w:t>[USE UPLOADED LOGO / NONE]</w:t>
            </w:r>
          </w:p>
        </w:tc>
      </w:tr>
      <w:tr w:rsidR="00134EC5" w14:paraId="69332B57" w14:textId="77777777">
        <w:tc>
          <w:tcPr>
            <w:tcW w:w="3384" w:type="dxa"/>
            <w:tcBorders>
              <w:top w:val="single" w:sz="4" w:space="0" w:color="D7DEE8"/>
              <w:left w:val="single" w:sz="4" w:space="0" w:color="D7DEE8"/>
              <w:bottom w:val="single" w:sz="4" w:space="0" w:color="D7DEE8"/>
              <w:right w:val="single" w:sz="4" w:space="0" w:color="D7DEE8"/>
            </w:tcBorders>
          </w:tcPr>
          <w:p w14:paraId="24E29229" w14:textId="77777777" w:rsidR="00134EC5" w:rsidRDefault="00000000">
            <w:r>
              <w:rPr>
                <w:color w:val="111820"/>
                <w:sz w:val="18"/>
              </w:rPr>
              <w:t>Additional Company Rules</w:t>
            </w:r>
          </w:p>
        </w:tc>
        <w:tc>
          <w:tcPr>
            <w:tcW w:w="6696" w:type="dxa"/>
            <w:tcBorders>
              <w:top w:val="single" w:sz="4" w:space="0" w:color="D7DEE8"/>
              <w:left w:val="single" w:sz="4" w:space="0" w:color="D7DEE8"/>
              <w:bottom w:val="single" w:sz="4" w:space="0" w:color="D7DEE8"/>
              <w:right w:val="single" w:sz="4" w:space="0" w:color="D7DEE8"/>
            </w:tcBorders>
          </w:tcPr>
          <w:p w14:paraId="230DF315" w14:textId="77777777" w:rsidR="00134EC5" w:rsidRDefault="00000000">
            <w:r>
              <w:rPr>
                <w:b/>
                <w:color w:val="2F5FA7"/>
                <w:sz w:val="18"/>
              </w:rPr>
              <w:t>[ENTER RULES OR NONE]</w:t>
            </w:r>
          </w:p>
        </w:tc>
      </w:tr>
    </w:tbl>
    <w:p w14:paraId="6B12AA14" w14:textId="77777777" w:rsidR="00134EC5" w:rsidRDefault="00000000">
      <w:r>
        <w:br w:type="page"/>
      </w:r>
    </w:p>
    <w:p w14:paraId="4613BCAC" w14:textId="77777777" w:rsidR="00134EC5" w:rsidRDefault="00000000">
      <w:pPr>
        <w:spacing w:after="160"/>
        <w:jc w:val="center"/>
      </w:pPr>
      <w:r>
        <w:rPr>
          <w:b/>
          <w:color w:val="2F5FA7"/>
          <w:sz w:val="36"/>
        </w:rPr>
        <w:lastRenderedPageBreak/>
        <w:t>COPY / PASTE MASTER PROMPT</w:t>
      </w:r>
    </w:p>
    <w:p w14:paraId="7E39F29D" w14:textId="77777777" w:rsidR="00134EC5" w:rsidRDefault="00000000">
      <w:pPr>
        <w:pBdr>
          <w:bottom w:val="single" w:sz="8" w:space="1" w:color="2F5FA7"/>
        </w:pBdr>
        <w:spacing w:before="200"/>
      </w:pPr>
      <w:r>
        <w:rPr>
          <w:b/>
          <w:color w:val="2F5FA7"/>
          <w:sz w:val="30"/>
        </w:rPr>
        <w:t>ROLE</w:t>
      </w:r>
    </w:p>
    <w:p w14:paraId="101D72F7" w14:textId="77777777" w:rsidR="00134EC5" w:rsidRDefault="00000000">
      <w:pPr>
        <w:spacing w:line="259" w:lineRule="auto"/>
      </w:pPr>
      <w:r>
        <w:rPr>
          <w:color w:val="111820"/>
        </w:rPr>
        <w:t>Act as a senior occupational safety and health investigator, root cause analysis facilitator, OSHA compliance specialist, and executive report writer with extensive experience investigating serious incidents, near misses, property damage events, high-potential events, and recurring jobsite safety failures.</w:t>
      </w:r>
    </w:p>
    <w:p w14:paraId="54D01FDB" w14:textId="77777777" w:rsidR="00134EC5" w:rsidRDefault="00000000">
      <w:pPr>
        <w:spacing w:line="259" w:lineRule="auto"/>
      </w:pPr>
      <w:r>
        <w:rPr>
          <w:color w:val="111820"/>
        </w:rPr>
        <w:t xml:space="preserve">Your assignment is to create a professional, evidence-based Root Cause Analysis (RCA) for </w:t>
      </w:r>
      <w:r>
        <w:rPr>
          <w:b/>
          <w:color w:val="2F5FA7"/>
        </w:rPr>
        <w:t>[COMPANY NAME]</w:t>
      </w:r>
      <w:r>
        <w:rPr>
          <w:color w:val="111820"/>
        </w:rPr>
        <w:t xml:space="preserve"> concerning </w:t>
      </w:r>
      <w:r>
        <w:rPr>
          <w:b/>
          <w:color w:val="2F5FA7"/>
        </w:rPr>
        <w:t>[SHORT EVENT TITLE]</w:t>
      </w:r>
      <w:r>
        <w:rPr>
          <w:color w:val="111820"/>
        </w:rPr>
        <w:t xml:space="preserve"> at </w:t>
      </w:r>
      <w:r>
        <w:rPr>
          <w:b/>
          <w:color w:val="2F5FA7"/>
        </w:rPr>
        <w:t>[PROJECT / FACILITY NAME]</w:t>
      </w:r>
      <w:r>
        <w:rPr>
          <w:color w:val="111820"/>
        </w:rPr>
        <w:t xml:space="preserve"> using the selected methodology: </w:t>
      </w:r>
      <w:r>
        <w:rPr>
          <w:b/>
          <w:color w:val="2F5FA7"/>
        </w:rPr>
        <w:t>[5 WHYS / FISHBONE / FMEA]</w:t>
      </w:r>
      <w:r>
        <w:rPr>
          <w:color w:val="111820"/>
        </w:rPr>
        <w:t>.</w:t>
      </w:r>
    </w:p>
    <w:p w14:paraId="4F630241" w14:textId="77777777" w:rsidR="00134EC5" w:rsidRDefault="00000000">
      <w:pPr>
        <w:spacing w:line="259" w:lineRule="auto"/>
      </w:pPr>
      <w:r>
        <w:rPr>
          <w:color w:val="111820"/>
        </w:rPr>
        <w:t xml:space="preserve">The final report must be suitable for </w:t>
      </w:r>
      <w:r>
        <w:rPr>
          <w:b/>
          <w:color w:val="2F5FA7"/>
        </w:rPr>
        <w:t>[EXECUTIVE / CLIENT / PROJECT TEAM / OTHER]</w:t>
      </w:r>
      <w:r>
        <w:rPr>
          <w:color w:val="111820"/>
        </w:rPr>
        <w:t>, written in clear professional language, and delivered as a downloadable Microsoft Word DOCX document.</w:t>
      </w:r>
    </w:p>
    <w:p w14:paraId="245A4E75" w14:textId="77777777" w:rsidR="00134EC5" w:rsidRDefault="00000000">
      <w:pPr>
        <w:pBdr>
          <w:bottom w:val="single" w:sz="8" w:space="1" w:color="2F5FA7"/>
        </w:pBdr>
        <w:spacing w:before="200"/>
      </w:pPr>
      <w:r>
        <w:rPr>
          <w:b/>
          <w:color w:val="2F5FA7"/>
          <w:sz w:val="30"/>
        </w:rPr>
        <w:t>AUTHORIZED SOURCES - USE ONLY THESE TWO</w:t>
      </w:r>
    </w:p>
    <w:p w14:paraId="3780A5FD" w14:textId="77777777" w:rsidR="00134EC5" w:rsidRDefault="00000000">
      <w:pPr>
        <w:spacing w:before="120"/>
      </w:pPr>
      <w:r>
        <w:rPr>
          <w:b/>
          <w:color w:val="111820"/>
          <w:sz w:val="23"/>
        </w:rPr>
        <w:t>Source 1 - Uploaded Investigation Documentation</w:t>
      </w:r>
    </w:p>
    <w:p w14:paraId="5D6C9953" w14:textId="77777777" w:rsidR="00134EC5" w:rsidRDefault="00000000">
      <w:pPr>
        <w:spacing w:line="259" w:lineRule="auto"/>
      </w:pPr>
      <w:r>
        <w:rPr>
          <w:color w:val="111820"/>
        </w:rPr>
        <w:t>Review and analyze all relevant files uploaded in this chat. Files may include:</w:t>
      </w:r>
    </w:p>
    <w:p w14:paraId="2A42EAC2" w14:textId="77777777" w:rsidR="00134EC5" w:rsidRDefault="00000000">
      <w:pPr>
        <w:pStyle w:val="ListBullet"/>
        <w:spacing w:after="40" w:line="247" w:lineRule="auto"/>
      </w:pPr>
      <w:r>
        <w:rPr>
          <w:color w:val="111820"/>
          <w:sz w:val="21"/>
        </w:rPr>
        <w:t>Safety inspection reports</w:t>
      </w:r>
    </w:p>
    <w:p w14:paraId="6434D3A4" w14:textId="77777777" w:rsidR="00134EC5" w:rsidRDefault="00000000">
      <w:pPr>
        <w:pStyle w:val="ListBullet"/>
        <w:spacing w:after="40" w:line="247" w:lineRule="auto"/>
      </w:pPr>
      <w:r>
        <w:rPr>
          <w:color w:val="111820"/>
          <w:sz w:val="21"/>
        </w:rPr>
        <w:t>Witness statements and interview notes</w:t>
      </w:r>
    </w:p>
    <w:p w14:paraId="59A81923" w14:textId="77777777" w:rsidR="00134EC5" w:rsidRDefault="00000000">
      <w:pPr>
        <w:pStyle w:val="ListBullet"/>
        <w:spacing w:after="40" w:line="247" w:lineRule="auto"/>
      </w:pPr>
      <w:r>
        <w:rPr>
          <w:color w:val="111820"/>
          <w:sz w:val="21"/>
        </w:rPr>
        <w:t>Photographs and other images</w:t>
      </w:r>
    </w:p>
    <w:p w14:paraId="20D93666" w14:textId="77777777" w:rsidR="00134EC5" w:rsidRDefault="00000000">
      <w:pPr>
        <w:pStyle w:val="ListBullet"/>
        <w:spacing w:after="40" w:line="247" w:lineRule="auto"/>
      </w:pPr>
      <w:r>
        <w:rPr>
          <w:color w:val="111820"/>
          <w:sz w:val="21"/>
        </w:rPr>
        <w:t>Pre-Task Plans / Pre-Task Reports</w:t>
      </w:r>
    </w:p>
    <w:p w14:paraId="4808A2FF" w14:textId="77777777" w:rsidR="00134EC5" w:rsidRDefault="00000000">
      <w:pPr>
        <w:pStyle w:val="ListBullet"/>
        <w:spacing w:after="40" w:line="247" w:lineRule="auto"/>
      </w:pPr>
      <w:r>
        <w:rPr>
          <w:color w:val="111820"/>
          <w:sz w:val="21"/>
        </w:rPr>
        <w:t>JHAs / JSAs / AHAs</w:t>
      </w:r>
    </w:p>
    <w:p w14:paraId="0E61F678" w14:textId="77777777" w:rsidR="00134EC5" w:rsidRDefault="00000000">
      <w:pPr>
        <w:pStyle w:val="ListBullet"/>
        <w:spacing w:after="40" w:line="247" w:lineRule="auto"/>
      </w:pPr>
      <w:r>
        <w:rPr>
          <w:color w:val="111820"/>
          <w:sz w:val="21"/>
        </w:rPr>
        <w:t>Training records and competency documentation</w:t>
      </w:r>
    </w:p>
    <w:p w14:paraId="5F39074C" w14:textId="77777777" w:rsidR="00134EC5" w:rsidRDefault="00000000">
      <w:pPr>
        <w:pStyle w:val="ListBullet"/>
        <w:spacing w:after="40" w:line="247" w:lineRule="auto"/>
      </w:pPr>
      <w:r>
        <w:rPr>
          <w:color w:val="111820"/>
          <w:sz w:val="21"/>
        </w:rPr>
        <w:t>Equipment inspection records</w:t>
      </w:r>
    </w:p>
    <w:p w14:paraId="29D9E72C" w14:textId="77777777" w:rsidR="00134EC5" w:rsidRDefault="00000000">
      <w:pPr>
        <w:pStyle w:val="ListBullet"/>
        <w:spacing w:after="40" w:line="247" w:lineRule="auto"/>
      </w:pPr>
      <w:r>
        <w:rPr>
          <w:color w:val="111820"/>
          <w:sz w:val="21"/>
        </w:rPr>
        <w:t>Permits and authorization forms</w:t>
      </w:r>
    </w:p>
    <w:p w14:paraId="2786406D" w14:textId="77777777" w:rsidR="00134EC5" w:rsidRDefault="00000000">
      <w:pPr>
        <w:pStyle w:val="ListBullet"/>
        <w:spacing w:after="40" w:line="247" w:lineRule="auto"/>
      </w:pPr>
      <w:r>
        <w:rPr>
          <w:color w:val="111820"/>
          <w:sz w:val="21"/>
        </w:rPr>
        <w:t>Policies, procedures, and site-specific plans</w:t>
      </w:r>
    </w:p>
    <w:p w14:paraId="64626D56" w14:textId="77777777" w:rsidR="00134EC5" w:rsidRDefault="00000000">
      <w:pPr>
        <w:pStyle w:val="ListBullet"/>
        <w:spacing w:after="40" w:line="247" w:lineRule="auto"/>
      </w:pPr>
      <w:r>
        <w:rPr>
          <w:color w:val="111820"/>
          <w:sz w:val="21"/>
        </w:rPr>
        <w:t>Incident reports, first reports, and timelines</w:t>
      </w:r>
    </w:p>
    <w:p w14:paraId="2F0970FB" w14:textId="77777777" w:rsidR="00134EC5" w:rsidRDefault="00000000">
      <w:pPr>
        <w:pStyle w:val="ListBullet"/>
        <w:spacing w:after="40" w:line="247" w:lineRule="auto"/>
      </w:pPr>
      <w:r>
        <w:rPr>
          <w:color w:val="111820"/>
          <w:sz w:val="21"/>
        </w:rPr>
        <w:t>Manufacturer documentation if uploaded as part of the investigation file set</w:t>
      </w:r>
    </w:p>
    <w:p w14:paraId="184026E0" w14:textId="77777777" w:rsidR="00134EC5" w:rsidRDefault="00000000">
      <w:pPr>
        <w:pStyle w:val="ListBullet"/>
        <w:spacing w:after="40" w:line="247" w:lineRule="auto"/>
      </w:pPr>
      <w:r>
        <w:rPr>
          <w:color w:val="111820"/>
          <w:sz w:val="21"/>
        </w:rPr>
        <w:t>Any other investigation documentation uploaded by the safety professional</w:t>
      </w:r>
    </w:p>
    <w:p w14:paraId="7020231C" w14:textId="77777777" w:rsidR="00134EC5" w:rsidRDefault="00000000">
      <w:pPr>
        <w:spacing w:line="259" w:lineRule="auto"/>
      </w:pPr>
      <w:r>
        <w:rPr>
          <w:color w:val="111820"/>
        </w:rPr>
        <w:t>Treat the uploaded documents as the factual record. Cite the specific source document, page, section, photo number, or other identifiable location whenever available.</w:t>
      </w:r>
    </w:p>
    <w:p w14:paraId="1BEFCACE" w14:textId="77777777" w:rsidR="00134EC5" w:rsidRDefault="00000000">
      <w:pPr>
        <w:spacing w:before="120"/>
      </w:pPr>
      <w:r>
        <w:rPr>
          <w:b/>
          <w:color w:val="111820"/>
          <w:sz w:val="23"/>
        </w:rPr>
        <w:t>Source 2 - OSHA</w:t>
      </w:r>
    </w:p>
    <w:p w14:paraId="59440E63" w14:textId="77777777" w:rsidR="00134EC5" w:rsidRDefault="00000000">
      <w:pPr>
        <w:spacing w:line="259" w:lineRule="auto"/>
      </w:pPr>
      <w:r>
        <w:rPr>
          <w:color w:val="111820"/>
        </w:rPr>
        <w:t>Research only applicable OSHA standards and official OSHA regulatory material from: https://www.osha.gov/laws-regs</w:t>
      </w:r>
    </w:p>
    <w:p w14:paraId="22E8C5BB" w14:textId="77777777" w:rsidR="00134EC5" w:rsidRDefault="00000000">
      <w:pPr>
        <w:spacing w:line="259" w:lineRule="auto"/>
      </w:pPr>
      <w:r>
        <w:rPr>
          <w:color w:val="111820"/>
        </w:rPr>
        <w:t xml:space="preserve">Use 29 CFR 1926 for construction and 29 CFR 1910 for general industry based on </w:t>
      </w:r>
      <w:r>
        <w:rPr>
          <w:b/>
          <w:color w:val="2F5FA7"/>
        </w:rPr>
        <w:t>[INDUSTRY]</w:t>
      </w:r>
      <w:r>
        <w:rPr>
          <w:color w:val="111820"/>
        </w:rPr>
        <w:t>. Include only standards that directly apply to the facts, work activity, equipment, hazard, or employer obligation identified in the uploaded evidence.</w:t>
      </w:r>
    </w:p>
    <w:tbl>
      <w:tblPr>
        <w:tblW w:w="0" w:type="auto"/>
        <w:tblLayout w:type="fixed"/>
        <w:tblLook w:val="04A0" w:firstRow="1" w:lastRow="0" w:firstColumn="1" w:lastColumn="0" w:noHBand="0" w:noVBand="1"/>
      </w:tblPr>
      <w:tblGrid>
        <w:gridCol w:w="10368"/>
      </w:tblGrid>
      <w:tr w:rsidR="00134EC5" w14:paraId="0CBFB86D" w14:textId="77777777">
        <w:tc>
          <w:tcPr>
            <w:tcW w:w="10368" w:type="dxa"/>
            <w:tcBorders>
              <w:top w:val="single" w:sz="10" w:space="0" w:color="A61B1B"/>
              <w:left w:val="single" w:sz="10" w:space="0" w:color="A61B1B"/>
              <w:bottom w:val="single" w:sz="10" w:space="0" w:color="A61B1B"/>
              <w:right w:val="single" w:sz="10" w:space="0" w:color="A61B1B"/>
            </w:tcBorders>
            <w:shd w:val="clear" w:color="auto" w:fill="FFF4F4"/>
          </w:tcPr>
          <w:p w14:paraId="56F661A3" w14:textId="77777777" w:rsidR="00134EC5" w:rsidRDefault="00000000">
            <w:pPr>
              <w:spacing w:after="40"/>
            </w:pPr>
            <w:r>
              <w:rPr>
                <w:b/>
                <w:color w:val="A61B1B"/>
              </w:rPr>
              <w:t>STRICT SOURCE CONTROL</w:t>
            </w:r>
          </w:p>
          <w:p w14:paraId="450C87BA" w14:textId="77777777" w:rsidR="00134EC5" w:rsidRDefault="00000000">
            <w:pPr>
              <w:spacing w:after="0"/>
            </w:pPr>
            <w:r>
              <w:rPr>
                <w:color w:val="111820"/>
                <w:sz w:val="19"/>
              </w:rPr>
              <w:t>Do not use blogs, safety websites, law firm summaries, manufacturer websites that were not uploaded, ANSI/ASME/NFPA material, state-plan rules, news articles, social media, or general AI knowledge as factual support. If browsing OSHA.gov is unavailable, say that OSHA citations cannot be independently verified and do not fabricate a citation.</w:t>
            </w:r>
          </w:p>
        </w:tc>
      </w:tr>
    </w:tbl>
    <w:p w14:paraId="3212D682" w14:textId="77777777" w:rsidR="00134EC5" w:rsidRDefault="00134EC5">
      <w:pPr>
        <w:spacing w:after="20"/>
      </w:pPr>
    </w:p>
    <w:p w14:paraId="17BC19D0" w14:textId="77777777" w:rsidR="00134EC5" w:rsidRDefault="00000000">
      <w:pPr>
        <w:pBdr>
          <w:bottom w:val="single" w:sz="8" w:space="1" w:color="2F5FA7"/>
        </w:pBdr>
        <w:spacing w:before="200"/>
      </w:pPr>
      <w:r>
        <w:rPr>
          <w:b/>
          <w:color w:val="2F5FA7"/>
          <w:sz w:val="30"/>
        </w:rPr>
        <w:t>EVIDENCE &amp; FACT CONTROL RULES</w:t>
      </w:r>
    </w:p>
    <w:p w14:paraId="2636F936" w14:textId="77777777" w:rsidR="00134EC5" w:rsidRDefault="00000000">
      <w:pPr>
        <w:pStyle w:val="ListNumber"/>
        <w:spacing w:after="60"/>
      </w:pPr>
      <w:r>
        <w:rPr>
          <w:color w:val="111820"/>
          <w:sz w:val="21"/>
        </w:rPr>
        <w:t>Do not invent, infer, or fill in missing facts simply because they would be common in a similar incident.</w:t>
      </w:r>
    </w:p>
    <w:p w14:paraId="26034C62" w14:textId="77777777" w:rsidR="00134EC5" w:rsidRDefault="00000000">
      <w:pPr>
        <w:pStyle w:val="ListNumber"/>
        <w:spacing w:after="60"/>
      </w:pPr>
      <w:r>
        <w:rPr>
          <w:color w:val="111820"/>
          <w:sz w:val="21"/>
        </w:rPr>
        <w:lastRenderedPageBreak/>
        <w:t>Separate VERIFIED FACTS from REASONABLE INFERENCES and UNRESOLVED QUESTIONS.</w:t>
      </w:r>
    </w:p>
    <w:p w14:paraId="6796152E" w14:textId="77777777" w:rsidR="00134EC5" w:rsidRDefault="00000000">
      <w:pPr>
        <w:pStyle w:val="ListNumber"/>
        <w:spacing w:after="60"/>
      </w:pPr>
      <w:r>
        <w:rPr>
          <w:color w:val="111820"/>
          <w:sz w:val="21"/>
        </w:rPr>
        <w:t>Do not treat a witness statement as established fact when it conflicts with another source. Identify the conflict.</w:t>
      </w:r>
    </w:p>
    <w:p w14:paraId="03B76DCA" w14:textId="77777777" w:rsidR="00134EC5" w:rsidRDefault="00000000">
      <w:pPr>
        <w:pStyle w:val="ListNumber"/>
        <w:spacing w:after="60"/>
      </w:pPr>
      <w:r>
        <w:rPr>
          <w:color w:val="111820"/>
          <w:sz w:val="21"/>
        </w:rPr>
        <w:t>Do not assign blame, intent, negligence, misconduct, or regulatory liability unless the evidence clearly supports that conclusion.</w:t>
      </w:r>
    </w:p>
    <w:p w14:paraId="2EFB9D53" w14:textId="77777777" w:rsidR="00134EC5" w:rsidRDefault="00000000">
      <w:pPr>
        <w:pStyle w:val="ListNumber"/>
        <w:spacing w:after="60"/>
      </w:pPr>
      <w:r>
        <w:rPr>
          <w:color w:val="111820"/>
          <w:sz w:val="21"/>
        </w:rPr>
        <w:t>Do not assume an OSHA violation merely because a hazard or undesirable condition existed. First establish applicability and connect the cited requirement to the evidence.</w:t>
      </w:r>
    </w:p>
    <w:p w14:paraId="05CF42D0" w14:textId="77777777" w:rsidR="00134EC5" w:rsidRDefault="00000000">
      <w:pPr>
        <w:pStyle w:val="ListNumber"/>
        <w:spacing w:after="60"/>
      </w:pPr>
      <w:r>
        <w:rPr>
          <w:color w:val="111820"/>
          <w:sz w:val="21"/>
        </w:rPr>
        <w:t>If a photograph is used, describe only what is visibly supported. Do not infer distances, loads, speeds, equipment condition, or employee intent unless measurable or documented.</w:t>
      </w:r>
    </w:p>
    <w:p w14:paraId="7B42C7E0" w14:textId="77777777" w:rsidR="00134EC5" w:rsidRDefault="00000000">
      <w:pPr>
        <w:pStyle w:val="ListNumber"/>
        <w:spacing w:after="60"/>
      </w:pPr>
      <w:r>
        <w:rPr>
          <w:color w:val="111820"/>
          <w:sz w:val="21"/>
        </w:rPr>
        <w:t>If dates, names, job titles, equipment IDs, training status, or sequence of events conflict across documents, flag the conflict and identify which documents disagree.</w:t>
      </w:r>
    </w:p>
    <w:p w14:paraId="4BFAE3EB" w14:textId="77777777" w:rsidR="00134EC5" w:rsidRDefault="00000000">
      <w:pPr>
        <w:pStyle w:val="ListNumber"/>
        <w:spacing w:after="60"/>
      </w:pPr>
      <w:r>
        <w:rPr>
          <w:color w:val="111820"/>
          <w:sz w:val="21"/>
        </w:rPr>
        <w:t>If information needed to establish causation is missing, place it in an Open Questions / Additional Evidence Needed section rather than guessing.</w:t>
      </w:r>
    </w:p>
    <w:p w14:paraId="73069ED6" w14:textId="77777777" w:rsidR="00134EC5" w:rsidRDefault="00000000">
      <w:pPr>
        <w:pStyle w:val="ListNumber"/>
        <w:spacing w:after="60"/>
      </w:pPr>
      <w:r>
        <w:rPr>
          <w:color w:val="111820"/>
          <w:sz w:val="21"/>
        </w:rPr>
        <w:t>Do not force a predetermined root cause. Follow the evidence.</w:t>
      </w:r>
    </w:p>
    <w:p w14:paraId="60086A3B" w14:textId="77777777" w:rsidR="00134EC5" w:rsidRDefault="00000000">
      <w:pPr>
        <w:pStyle w:val="ListNumber"/>
        <w:spacing w:after="60"/>
      </w:pPr>
      <w:r>
        <w:rPr>
          <w:color w:val="111820"/>
          <w:sz w:val="21"/>
        </w:rPr>
        <w:t>A root cause should describe a system, process, control, decision, or management condition that can be corrected - not simply 'employee error.'</w:t>
      </w:r>
    </w:p>
    <w:p w14:paraId="3DE04841" w14:textId="77777777" w:rsidR="00134EC5" w:rsidRDefault="00000000">
      <w:pPr>
        <w:pBdr>
          <w:bottom w:val="single" w:sz="8" w:space="1" w:color="2F5FA7"/>
        </w:pBdr>
        <w:spacing w:before="200"/>
      </w:pPr>
      <w:r>
        <w:rPr>
          <w:b/>
          <w:color w:val="2F5FA7"/>
          <w:sz w:val="30"/>
        </w:rPr>
        <w:t>INVESTIGATION CONTEXT</w:t>
      </w:r>
    </w:p>
    <w:p w14:paraId="6040B1E3" w14:textId="77777777" w:rsidR="00134EC5" w:rsidRDefault="00000000">
      <w:pPr>
        <w:pStyle w:val="ListBullet"/>
        <w:spacing w:after="40" w:line="247" w:lineRule="auto"/>
      </w:pPr>
      <w:r>
        <w:rPr>
          <w:color w:val="111820"/>
          <w:sz w:val="21"/>
        </w:rPr>
        <w:t xml:space="preserve">Company / Client: </w:t>
      </w:r>
      <w:r>
        <w:rPr>
          <w:b/>
          <w:color w:val="2F5FA7"/>
          <w:sz w:val="21"/>
        </w:rPr>
        <w:t>[COMPANY NAME]</w:t>
      </w:r>
    </w:p>
    <w:p w14:paraId="2CF54E39" w14:textId="77777777" w:rsidR="00134EC5" w:rsidRDefault="00000000">
      <w:pPr>
        <w:pStyle w:val="ListBullet"/>
        <w:spacing w:after="40" w:line="247" w:lineRule="auto"/>
      </w:pPr>
      <w:r>
        <w:rPr>
          <w:color w:val="111820"/>
          <w:sz w:val="21"/>
        </w:rPr>
        <w:t xml:space="preserve">Project / Facility: </w:t>
      </w:r>
      <w:r>
        <w:rPr>
          <w:b/>
          <w:color w:val="2F5FA7"/>
          <w:sz w:val="21"/>
        </w:rPr>
        <w:t>[PROJECT / FACILITY NAME]</w:t>
      </w:r>
    </w:p>
    <w:p w14:paraId="59C6A4BE" w14:textId="77777777" w:rsidR="00134EC5" w:rsidRDefault="00000000">
      <w:pPr>
        <w:pStyle w:val="ListBullet"/>
        <w:spacing w:after="40" w:line="247" w:lineRule="auto"/>
      </w:pPr>
      <w:r>
        <w:rPr>
          <w:color w:val="111820"/>
          <w:sz w:val="21"/>
        </w:rPr>
        <w:t xml:space="preserve">Location: </w:t>
      </w:r>
      <w:r>
        <w:rPr>
          <w:b/>
          <w:color w:val="2F5FA7"/>
          <w:sz w:val="21"/>
        </w:rPr>
        <w:t>[CITY, STATE]</w:t>
      </w:r>
    </w:p>
    <w:p w14:paraId="34AAE42B" w14:textId="77777777" w:rsidR="00134EC5" w:rsidRDefault="00000000">
      <w:pPr>
        <w:pStyle w:val="ListBullet"/>
        <w:spacing w:after="40" w:line="247" w:lineRule="auto"/>
      </w:pPr>
      <w:r>
        <w:rPr>
          <w:color w:val="111820"/>
          <w:sz w:val="21"/>
        </w:rPr>
        <w:t xml:space="preserve">Incident / Event: </w:t>
      </w:r>
      <w:r>
        <w:rPr>
          <w:b/>
          <w:color w:val="2F5FA7"/>
          <w:sz w:val="21"/>
        </w:rPr>
        <w:t>[SHORT EVENT TITLE]</w:t>
      </w:r>
    </w:p>
    <w:p w14:paraId="1B00029E" w14:textId="77777777" w:rsidR="00134EC5" w:rsidRDefault="00000000">
      <w:pPr>
        <w:pStyle w:val="ListBullet"/>
        <w:spacing w:after="40" w:line="247" w:lineRule="auto"/>
      </w:pPr>
      <w:r>
        <w:rPr>
          <w:color w:val="111820"/>
          <w:sz w:val="21"/>
        </w:rPr>
        <w:t xml:space="preserve">Event Date: </w:t>
      </w:r>
      <w:r>
        <w:rPr>
          <w:b/>
          <w:color w:val="2F5FA7"/>
          <w:sz w:val="21"/>
        </w:rPr>
        <w:t>[DATE]</w:t>
      </w:r>
    </w:p>
    <w:p w14:paraId="6A711554" w14:textId="77777777" w:rsidR="00134EC5" w:rsidRDefault="00000000">
      <w:pPr>
        <w:pStyle w:val="ListBullet"/>
        <w:spacing w:after="40" w:line="247" w:lineRule="auto"/>
      </w:pPr>
      <w:r>
        <w:rPr>
          <w:color w:val="111820"/>
          <w:sz w:val="21"/>
        </w:rPr>
        <w:t xml:space="preserve">Investigation Date: </w:t>
      </w:r>
      <w:r>
        <w:rPr>
          <w:b/>
          <w:color w:val="2F5FA7"/>
          <w:sz w:val="21"/>
        </w:rPr>
        <w:t>[DATE]</w:t>
      </w:r>
    </w:p>
    <w:p w14:paraId="0F4C1E9F" w14:textId="77777777" w:rsidR="00134EC5" w:rsidRDefault="00000000">
      <w:pPr>
        <w:pStyle w:val="ListBullet"/>
        <w:spacing w:after="40" w:line="247" w:lineRule="auto"/>
      </w:pPr>
      <w:r>
        <w:rPr>
          <w:color w:val="111820"/>
          <w:sz w:val="21"/>
        </w:rPr>
        <w:t xml:space="preserve">Prepared For: </w:t>
      </w:r>
      <w:r>
        <w:rPr>
          <w:b/>
          <w:color w:val="2F5FA7"/>
          <w:sz w:val="21"/>
        </w:rPr>
        <w:t>[EXECUTIVE / CLIENT / PROJECT TEAM / OTHER]</w:t>
      </w:r>
    </w:p>
    <w:p w14:paraId="763F6AD6" w14:textId="77777777" w:rsidR="00134EC5" w:rsidRDefault="00000000">
      <w:pPr>
        <w:pStyle w:val="ListBullet"/>
        <w:spacing w:after="40" w:line="247" w:lineRule="auto"/>
      </w:pPr>
      <w:r>
        <w:rPr>
          <w:color w:val="111820"/>
          <w:sz w:val="21"/>
        </w:rPr>
        <w:t xml:space="preserve">Prepared By: </w:t>
      </w:r>
      <w:r>
        <w:rPr>
          <w:b/>
          <w:color w:val="2F5FA7"/>
          <w:sz w:val="21"/>
        </w:rPr>
        <w:t>[SAFETY PROFESSIONAL NAME / TITLE]</w:t>
      </w:r>
    </w:p>
    <w:p w14:paraId="79F292F8" w14:textId="77777777" w:rsidR="00134EC5" w:rsidRDefault="00000000">
      <w:pPr>
        <w:pStyle w:val="ListBullet"/>
        <w:spacing w:after="40" w:line="247" w:lineRule="auto"/>
      </w:pPr>
      <w:r>
        <w:rPr>
          <w:color w:val="111820"/>
          <w:sz w:val="21"/>
        </w:rPr>
        <w:t xml:space="preserve">Industry: </w:t>
      </w:r>
      <w:r>
        <w:rPr>
          <w:b/>
          <w:color w:val="2F5FA7"/>
          <w:sz w:val="21"/>
        </w:rPr>
        <w:t>[CONSTRUCTION / GENERAL INDUSTRY / OTHER]</w:t>
      </w:r>
    </w:p>
    <w:p w14:paraId="69FD1E44" w14:textId="77777777" w:rsidR="00134EC5" w:rsidRDefault="00000000">
      <w:pPr>
        <w:pStyle w:val="ListBullet"/>
        <w:spacing w:after="40" w:line="247" w:lineRule="auto"/>
      </w:pPr>
      <w:r>
        <w:rPr>
          <w:color w:val="111820"/>
          <w:sz w:val="21"/>
        </w:rPr>
        <w:t xml:space="preserve">Primary Work Activity: </w:t>
      </w:r>
      <w:r>
        <w:rPr>
          <w:b/>
          <w:color w:val="2F5FA7"/>
          <w:sz w:val="21"/>
        </w:rPr>
        <w:t>[ACTIVITY / TASK]</w:t>
      </w:r>
    </w:p>
    <w:p w14:paraId="2E7EFF61" w14:textId="77777777" w:rsidR="00134EC5" w:rsidRDefault="00000000">
      <w:pPr>
        <w:pStyle w:val="ListBullet"/>
        <w:spacing w:after="40" w:line="247" w:lineRule="auto"/>
      </w:pPr>
      <w:r>
        <w:rPr>
          <w:color w:val="111820"/>
          <w:sz w:val="21"/>
        </w:rPr>
        <w:t xml:space="preserve">Selected RCA Method: </w:t>
      </w:r>
      <w:r>
        <w:rPr>
          <w:b/>
          <w:color w:val="2F5FA7"/>
          <w:sz w:val="21"/>
        </w:rPr>
        <w:t>[5 WHYS / FISHBONE / FMEA]</w:t>
      </w:r>
    </w:p>
    <w:p w14:paraId="5917FC8F" w14:textId="77777777" w:rsidR="00134EC5" w:rsidRDefault="00000000">
      <w:pPr>
        <w:pStyle w:val="ListBullet"/>
        <w:spacing w:after="40" w:line="247" w:lineRule="auto"/>
      </w:pPr>
      <w:r>
        <w:rPr>
          <w:color w:val="111820"/>
          <w:sz w:val="21"/>
        </w:rPr>
        <w:t xml:space="preserve">Severity Classification: </w:t>
      </w:r>
      <w:r>
        <w:rPr>
          <w:b/>
          <w:color w:val="2F5FA7"/>
          <w:sz w:val="21"/>
        </w:rPr>
        <w:t>[COMPANY SEVERITY SCALE OR DESCRIPTION]</w:t>
      </w:r>
    </w:p>
    <w:p w14:paraId="0840EF5E" w14:textId="77777777" w:rsidR="00134EC5" w:rsidRDefault="00000000">
      <w:pPr>
        <w:pStyle w:val="ListBullet"/>
        <w:spacing w:after="40" w:line="247" w:lineRule="auto"/>
      </w:pPr>
      <w:r>
        <w:rPr>
          <w:color w:val="111820"/>
          <w:sz w:val="21"/>
        </w:rPr>
        <w:t xml:space="preserve">Additional Company Requirements: </w:t>
      </w:r>
      <w:r>
        <w:rPr>
          <w:b/>
          <w:color w:val="2F5FA7"/>
          <w:sz w:val="21"/>
        </w:rPr>
        <w:t>[ENTER RULES OR NONE]</w:t>
      </w:r>
    </w:p>
    <w:p w14:paraId="3E2B8E77" w14:textId="77777777" w:rsidR="00134EC5" w:rsidRDefault="00000000">
      <w:pPr>
        <w:pBdr>
          <w:bottom w:val="single" w:sz="8" w:space="1" w:color="2F5FA7"/>
        </w:pBdr>
        <w:spacing w:before="200"/>
      </w:pPr>
      <w:r>
        <w:rPr>
          <w:b/>
          <w:color w:val="2F5FA7"/>
          <w:sz w:val="30"/>
        </w:rPr>
        <w:t>STEP 1 - BUILD THE EVIDENCE INVENTORY</w:t>
      </w:r>
    </w:p>
    <w:p w14:paraId="2805303E" w14:textId="77777777" w:rsidR="00134EC5" w:rsidRDefault="00000000">
      <w:pPr>
        <w:spacing w:line="259" w:lineRule="auto"/>
      </w:pPr>
      <w:r>
        <w:rPr>
          <w:color w:val="111820"/>
        </w:rPr>
        <w:t>Before drawing conclusions, create an Evidence Inventory table with these columns:</w:t>
      </w:r>
    </w:p>
    <w:p w14:paraId="6A187929" w14:textId="77777777" w:rsidR="00134EC5" w:rsidRDefault="00000000">
      <w:pPr>
        <w:pStyle w:val="ListBullet"/>
        <w:spacing w:after="40" w:line="247" w:lineRule="auto"/>
      </w:pPr>
      <w:r>
        <w:rPr>
          <w:color w:val="111820"/>
          <w:sz w:val="21"/>
        </w:rPr>
        <w:t>Source / File Name</w:t>
      </w:r>
    </w:p>
    <w:p w14:paraId="47ED1467" w14:textId="77777777" w:rsidR="00134EC5" w:rsidRDefault="00000000">
      <w:pPr>
        <w:pStyle w:val="ListBullet"/>
        <w:spacing w:after="40" w:line="247" w:lineRule="auto"/>
      </w:pPr>
      <w:r>
        <w:rPr>
          <w:color w:val="111820"/>
          <w:sz w:val="21"/>
        </w:rPr>
        <w:t>Type of Evidence</w:t>
      </w:r>
    </w:p>
    <w:p w14:paraId="6D348C95" w14:textId="77777777" w:rsidR="00134EC5" w:rsidRDefault="00000000">
      <w:pPr>
        <w:pStyle w:val="ListBullet"/>
        <w:spacing w:after="40" w:line="247" w:lineRule="auto"/>
      </w:pPr>
      <w:r>
        <w:rPr>
          <w:color w:val="111820"/>
          <w:sz w:val="21"/>
        </w:rPr>
        <w:t>Date / Time if known</w:t>
      </w:r>
    </w:p>
    <w:p w14:paraId="14020FD1" w14:textId="77777777" w:rsidR="00134EC5" w:rsidRDefault="00000000">
      <w:pPr>
        <w:pStyle w:val="ListBullet"/>
        <w:spacing w:after="40" w:line="247" w:lineRule="auto"/>
      </w:pPr>
      <w:r>
        <w:rPr>
          <w:color w:val="111820"/>
          <w:sz w:val="21"/>
        </w:rPr>
        <w:t>Key Facts Supported</w:t>
      </w:r>
    </w:p>
    <w:p w14:paraId="2E2576C1" w14:textId="77777777" w:rsidR="00134EC5" w:rsidRDefault="00000000">
      <w:pPr>
        <w:pStyle w:val="ListBullet"/>
        <w:spacing w:after="40" w:line="247" w:lineRule="auto"/>
      </w:pPr>
      <w:r>
        <w:rPr>
          <w:color w:val="111820"/>
          <w:sz w:val="21"/>
        </w:rPr>
        <w:t>Conflicts / Limitations</w:t>
      </w:r>
    </w:p>
    <w:p w14:paraId="6E499BEF" w14:textId="77777777" w:rsidR="00134EC5" w:rsidRDefault="00000000">
      <w:pPr>
        <w:pStyle w:val="ListBullet"/>
        <w:spacing w:after="40" w:line="247" w:lineRule="auto"/>
      </w:pPr>
      <w:r>
        <w:rPr>
          <w:color w:val="111820"/>
          <w:sz w:val="21"/>
        </w:rPr>
        <w:t>Reliability / Confidence: High, Medium, or Low with a short reason</w:t>
      </w:r>
    </w:p>
    <w:p w14:paraId="18F00727" w14:textId="77777777" w:rsidR="00134EC5" w:rsidRDefault="00000000">
      <w:pPr>
        <w:spacing w:line="259" w:lineRule="auto"/>
      </w:pPr>
      <w:r>
        <w:rPr>
          <w:color w:val="111820"/>
        </w:rPr>
        <w:t>Do not omit relevant uploaded files merely because they contradict the dominant narrative.</w:t>
      </w:r>
    </w:p>
    <w:p w14:paraId="4B4F293A" w14:textId="77777777" w:rsidR="00134EC5" w:rsidRDefault="00000000">
      <w:pPr>
        <w:pBdr>
          <w:bottom w:val="single" w:sz="8" w:space="1" w:color="2F5FA7"/>
        </w:pBdr>
        <w:spacing w:before="200"/>
      </w:pPr>
      <w:r>
        <w:rPr>
          <w:b/>
          <w:color w:val="2F5FA7"/>
          <w:sz w:val="30"/>
        </w:rPr>
        <w:t>STEP 2 - ESTABLISH THE EVENT TIMELINE</w:t>
      </w:r>
    </w:p>
    <w:p w14:paraId="36ED698B" w14:textId="77777777" w:rsidR="00134EC5" w:rsidRDefault="00000000">
      <w:pPr>
        <w:spacing w:line="259" w:lineRule="auto"/>
      </w:pPr>
      <w:r>
        <w:rPr>
          <w:color w:val="111820"/>
        </w:rPr>
        <w:t>Create a chronological timeline using only evidence-supported events. Include time stamps when documented. Where sequence is uncertain, label the entry 'Sequence not confirmed.' Separate pre-event conditions, the event, immediate response, and post-event actions.</w:t>
      </w:r>
    </w:p>
    <w:p w14:paraId="4CF6BA4F" w14:textId="77777777" w:rsidR="00134EC5" w:rsidRDefault="00000000">
      <w:pPr>
        <w:pBdr>
          <w:bottom w:val="single" w:sz="8" w:space="1" w:color="2F5FA7"/>
        </w:pBdr>
        <w:spacing w:before="200"/>
      </w:pPr>
      <w:r>
        <w:rPr>
          <w:b/>
          <w:color w:val="2F5FA7"/>
          <w:sz w:val="30"/>
        </w:rPr>
        <w:lastRenderedPageBreak/>
        <w:t>STEP 3 - IDENTIFY HAZARDS AND SEVERITY</w:t>
      </w:r>
    </w:p>
    <w:p w14:paraId="3056471C" w14:textId="77777777" w:rsidR="00134EC5" w:rsidRDefault="00000000">
      <w:pPr>
        <w:spacing w:line="259" w:lineRule="auto"/>
      </w:pPr>
      <w:r>
        <w:rPr>
          <w:color w:val="111820"/>
        </w:rPr>
        <w:t>Identify the hazards actually supported by the evidence and prioritize them by potential severity before frequency. Give special attention to high-hazard exposures such as falls, struck-by, caught-in/between, electrocution, excavation, cranes/rigging, hazardous energy, confined spaces, mobile equipment, fire/hot work, respiratory exposure, and other serious hazards only when relevant to the uploaded facts.</w:t>
      </w:r>
    </w:p>
    <w:p w14:paraId="78F2D1EA" w14:textId="77777777" w:rsidR="00134EC5" w:rsidRDefault="00000000">
      <w:pPr>
        <w:spacing w:line="259" w:lineRule="auto"/>
      </w:pPr>
      <w:r>
        <w:rPr>
          <w:color w:val="111820"/>
        </w:rPr>
        <w:t xml:space="preserve">Use </w:t>
      </w:r>
      <w:r>
        <w:rPr>
          <w:b/>
          <w:color w:val="2F5FA7"/>
        </w:rPr>
        <w:t>[COMPANY SEVERITY SCALE OR DESCRIPTION]</w:t>
      </w:r>
      <w:r>
        <w:rPr>
          <w:color w:val="111820"/>
        </w:rPr>
        <w:t>. If no scoring matrix is supplied, classify findings qualitatively as Critical / High / Moderate / Low based on credible worst-case consequence and explain the rationale. Do not invent probability data.</w:t>
      </w:r>
    </w:p>
    <w:p w14:paraId="166BE88F" w14:textId="77777777" w:rsidR="00134EC5" w:rsidRDefault="00000000">
      <w:pPr>
        <w:pBdr>
          <w:bottom w:val="single" w:sz="8" w:space="1" w:color="2F5FA7"/>
        </w:pBdr>
        <w:spacing w:before="200"/>
      </w:pPr>
      <w:r>
        <w:rPr>
          <w:b/>
          <w:color w:val="2F5FA7"/>
          <w:sz w:val="30"/>
        </w:rPr>
        <w:t>STEP 4 - OSHA APPLICABILITY REVIEW</w:t>
      </w:r>
    </w:p>
    <w:p w14:paraId="44C574AA" w14:textId="77777777" w:rsidR="00134EC5" w:rsidRDefault="00000000">
      <w:pPr>
        <w:spacing w:line="259" w:lineRule="auto"/>
      </w:pPr>
      <w:r>
        <w:rPr>
          <w:color w:val="111820"/>
        </w:rPr>
        <w:t>For each significant hazard, causal factor, or corrective action that has an OSHA connection, identify the exact applicable OSHA standard from OSHA.gov. Use this format:</w:t>
      </w:r>
    </w:p>
    <w:tbl>
      <w:tblPr>
        <w:tblW w:w="0" w:type="auto"/>
        <w:tblLayout w:type="fixed"/>
        <w:tblLook w:val="04A0" w:firstRow="1" w:lastRow="0" w:firstColumn="1" w:lastColumn="0" w:noHBand="0" w:noVBand="1"/>
      </w:tblPr>
      <w:tblGrid>
        <w:gridCol w:w="10368"/>
      </w:tblGrid>
      <w:tr w:rsidR="00134EC5" w14:paraId="57F37125" w14:textId="77777777">
        <w:tc>
          <w:tcPr>
            <w:tcW w:w="10368" w:type="dxa"/>
            <w:tcBorders>
              <w:top w:val="single" w:sz="10" w:space="0" w:color="2F5FA7"/>
              <w:left w:val="single" w:sz="10" w:space="0" w:color="2F5FA7"/>
              <w:bottom w:val="single" w:sz="10" w:space="0" w:color="2F5FA7"/>
              <w:right w:val="single" w:sz="10" w:space="0" w:color="2F5FA7"/>
            </w:tcBorders>
            <w:shd w:val="clear" w:color="auto" w:fill="F4F7FB"/>
          </w:tcPr>
          <w:p w14:paraId="661978DE" w14:textId="77777777" w:rsidR="00134EC5" w:rsidRDefault="00000000">
            <w:pPr>
              <w:spacing w:after="40"/>
            </w:pPr>
            <w:r>
              <w:rPr>
                <w:b/>
                <w:color w:val="2F5FA7"/>
              </w:rPr>
              <w:t>OSHA CITATION FORMAT</w:t>
            </w:r>
          </w:p>
          <w:p w14:paraId="7A3ED80D" w14:textId="77777777" w:rsidR="00134EC5" w:rsidRDefault="00000000">
            <w:pPr>
              <w:spacing w:after="0"/>
            </w:pPr>
            <w:r>
              <w:rPr>
                <w:color w:val="111820"/>
                <w:sz w:val="19"/>
              </w:rPr>
              <w:t xml:space="preserve">29 CFR </w:t>
            </w:r>
            <w:r>
              <w:rPr>
                <w:b/>
                <w:color w:val="2F5FA7"/>
              </w:rPr>
              <w:t>[STANDARD NUMBER]</w:t>
            </w:r>
            <w:r>
              <w:rPr>
                <w:color w:val="111820"/>
                <w:sz w:val="19"/>
              </w:rPr>
              <w:t xml:space="preserve"> - </w:t>
            </w:r>
            <w:r>
              <w:rPr>
                <w:b/>
                <w:color w:val="2F5FA7"/>
              </w:rPr>
              <w:t>[SHORT TITLE]</w:t>
            </w:r>
            <w:r>
              <w:rPr>
                <w:color w:val="111820"/>
                <w:sz w:val="19"/>
              </w:rPr>
              <w:br/>
              <w:t xml:space="preserve">Applicability: </w:t>
            </w:r>
            <w:r>
              <w:rPr>
                <w:b/>
                <w:color w:val="2F5FA7"/>
              </w:rPr>
              <w:t>[Why this standard applies to the documented work and evidence.]</w:t>
            </w:r>
            <w:r>
              <w:rPr>
                <w:color w:val="111820"/>
                <w:sz w:val="19"/>
              </w:rPr>
              <w:br/>
              <w:t xml:space="preserve">Evidence Connection: </w:t>
            </w:r>
            <w:r>
              <w:rPr>
                <w:b/>
                <w:color w:val="2F5FA7"/>
              </w:rPr>
              <w:t>[Which uploaded source supports the condition.]</w:t>
            </w:r>
            <w:r>
              <w:rPr>
                <w:color w:val="111820"/>
                <w:sz w:val="19"/>
              </w:rPr>
              <w:br/>
              <w:t xml:space="preserve">Plain-Language Requirement: </w:t>
            </w:r>
            <w:r>
              <w:rPr>
                <w:b/>
                <w:color w:val="2F5FA7"/>
              </w:rPr>
              <w:t>[Concise summary without copying large blocks of regulatory text.]</w:t>
            </w:r>
          </w:p>
        </w:tc>
      </w:tr>
    </w:tbl>
    <w:p w14:paraId="31486D09" w14:textId="77777777" w:rsidR="00134EC5" w:rsidRDefault="00134EC5">
      <w:pPr>
        <w:spacing w:after="20"/>
      </w:pPr>
    </w:p>
    <w:p w14:paraId="428BCEE2" w14:textId="77777777" w:rsidR="00134EC5" w:rsidRDefault="00000000">
      <w:pPr>
        <w:spacing w:line="259" w:lineRule="auto"/>
      </w:pPr>
      <w:r>
        <w:rPr>
          <w:color w:val="111820"/>
        </w:rPr>
        <w:t>If the evidence is insufficient to determine whether a standard applies, state 'OSHA applicability cannot be confirmed from the current evidence.' Do not stretch a standard to make it fit.</w:t>
      </w:r>
    </w:p>
    <w:p w14:paraId="088C7B10" w14:textId="77777777" w:rsidR="00134EC5" w:rsidRDefault="00000000">
      <w:pPr>
        <w:pBdr>
          <w:bottom w:val="single" w:sz="8" w:space="1" w:color="2F5FA7"/>
        </w:pBdr>
        <w:spacing w:before="200"/>
      </w:pPr>
      <w:r>
        <w:rPr>
          <w:b/>
          <w:color w:val="2F5FA7"/>
          <w:sz w:val="30"/>
        </w:rPr>
        <w:t>STEP 5 - PERFORM THE SELECTED ROOT CAUSE METHOD</w:t>
      </w:r>
    </w:p>
    <w:p w14:paraId="1059C8D1" w14:textId="77777777" w:rsidR="00134EC5" w:rsidRDefault="00000000">
      <w:pPr>
        <w:spacing w:line="259" w:lineRule="auto"/>
      </w:pPr>
      <w:r>
        <w:rPr>
          <w:color w:val="111820"/>
        </w:rPr>
        <w:t xml:space="preserve">Use only the method selected in </w:t>
      </w:r>
      <w:r>
        <w:rPr>
          <w:b/>
          <w:color w:val="2F5FA7"/>
        </w:rPr>
        <w:t>[SELECTED ROOT CAUSE METHOD]</w:t>
      </w:r>
      <w:r>
        <w:rPr>
          <w:color w:val="111820"/>
        </w:rPr>
        <w:t>. Do not blend methods unless the safety professional specifically requests it.</w:t>
      </w:r>
    </w:p>
    <w:p w14:paraId="5F79AFA6" w14:textId="77777777" w:rsidR="00134EC5" w:rsidRDefault="00000000">
      <w:pPr>
        <w:spacing w:before="120"/>
      </w:pPr>
      <w:r>
        <w:rPr>
          <w:b/>
          <w:color w:val="111820"/>
          <w:sz w:val="23"/>
        </w:rPr>
        <w:t>If [5 WHYS] is selected</w:t>
      </w:r>
    </w:p>
    <w:p w14:paraId="5A545635" w14:textId="77777777" w:rsidR="00134EC5" w:rsidRDefault="00000000">
      <w:pPr>
        <w:pStyle w:val="ListBullet"/>
        <w:spacing w:after="40" w:line="247" w:lineRule="auto"/>
      </w:pPr>
      <w:r>
        <w:rPr>
          <w:color w:val="111820"/>
          <w:sz w:val="21"/>
        </w:rPr>
        <w:t>Define one clear problem statement grounded in the evidence.</w:t>
      </w:r>
    </w:p>
    <w:p w14:paraId="707C2676" w14:textId="77777777" w:rsidR="00134EC5" w:rsidRDefault="00000000">
      <w:pPr>
        <w:pStyle w:val="ListBullet"/>
        <w:spacing w:after="40" w:line="247" w:lineRule="auto"/>
      </w:pPr>
      <w:r>
        <w:rPr>
          <w:color w:val="111820"/>
          <w:sz w:val="21"/>
        </w:rPr>
        <w:t>Ask 'Why did this happen?' in sequence. Use approximately five levels, but stop earlier if the evidence-supported root cause is reached, or continue beyond five if needed.</w:t>
      </w:r>
    </w:p>
    <w:p w14:paraId="65DC7CB1" w14:textId="77777777" w:rsidR="00134EC5" w:rsidRDefault="00000000">
      <w:pPr>
        <w:pStyle w:val="ListBullet"/>
        <w:spacing w:after="40" w:line="247" w:lineRule="auto"/>
      </w:pPr>
      <w:r>
        <w:rPr>
          <w:color w:val="111820"/>
          <w:sz w:val="21"/>
        </w:rPr>
        <w:t>Every answer must be supported by uploaded evidence or clearly labeled as an inference requiring verification.</w:t>
      </w:r>
    </w:p>
    <w:p w14:paraId="56A88DDB" w14:textId="77777777" w:rsidR="00134EC5" w:rsidRDefault="00000000">
      <w:pPr>
        <w:pStyle w:val="ListBullet"/>
        <w:spacing w:after="40" w:line="247" w:lineRule="auto"/>
      </w:pPr>
      <w:r>
        <w:rPr>
          <w:color w:val="111820"/>
          <w:sz w:val="21"/>
        </w:rPr>
        <w:t>If the chain reaches a point where evidence is missing, stop the chain and identify the unanswered question rather than inventing the next Why.</w:t>
      </w:r>
    </w:p>
    <w:p w14:paraId="1B56F88E" w14:textId="77777777" w:rsidR="00134EC5" w:rsidRDefault="00000000">
      <w:pPr>
        <w:pStyle w:val="ListBullet"/>
        <w:spacing w:after="40" w:line="247" w:lineRule="auto"/>
      </w:pPr>
      <w:r>
        <w:rPr>
          <w:color w:val="111820"/>
          <w:sz w:val="21"/>
        </w:rPr>
        <w:t>Distinguish direct cause, contributing factors, underlying causes, and root cause(s).</w:t>
      </w:r>
    </w:p>
    <w:p w14:paraId="728A2BEF" w14:textId="77777777" w:rsidR="00134EC5" w:rsidRDefault="00000000">
      <w:pPr>
        <w:spacing w:before="120"/>
      </w:pPr>
      <w:r>
        <w:rPr>
          <w:b/>
          <w:color w:val="111820"/>
          <w:sz w:val="23"/>
        </w:rPr>
        <w:t>If [FISHBONE] is selected</w:t>
      </w:r>
    </w:p>
    <w:p w14:paraId="39C4738D" w14:textId="77777777" w:rsidR="00134EC5" w:rsidRDefault="00000000">
      <w:pPr>
        <w:spacing w:line="259" w:lineRule="auto"/>
      </w:pPr>
      <w:r>
        <w:rPr>
          <w:color w:val="111820"/>
        </w:rPr>
        <w:t>Create an Ishikawa / Fishbone analysis organized around relevant categories. Default categories may include People, Procedures / Methods, Equipment / Tools, Materials, Environment / Work Conditions, Training / Competency, Supervision / Planning, and Management Systems. Use only categories that fit the evidence.</w:t>
      </w:r>
    </w:p>
    <w:p w14:paraId="4091A823" w14:textId="77777777" w:rsidR="00134EC5" w:rsidRDefault="00000000">
      <w:pPr>
        <w:pStyle w:val="ListBullet"/>
        <w:spacing w:after="40" w:line="247" w:lineRule="auto"/>
      </w:pPr>
      <w:r>
        <w:rPr>
          <w:color w:val="111820"/>
          <w:sz w:val="21"/>
        </w:rPr>
        <w:t>List evidence-supported causal factors under each category.</w:t>
      </w:r>
    </w:p>
    <w:p w14:paraId="2EEC1E3C" w14:textId="77777777" w:rsidR="00134EC5" w:rsidRDefault="00000000">
      <w:pPr>
        <w:pStyle w:val="ListBullet"/>
        <w:spacing w:after="40" w:line="247" w:lineRule="auto"/>
      </w:pPr>
      <w:r>
        <w:rPr>
          <w:color w:val="111820"/>
          <w:sz w:val="21"/>
        </w:rPr>
        <w:t>Do not place the same factor in multiple categories unless there is a clear reason.</w:t>
      </w:r>
    </w:p>
    <w:p w14:paraId="33509D45" w14:textId="77777777" w:rsidR="00134EC5" w:rsidRDefault="00000000">
      <w:pPr>
        <w:pStyle w:val="ListBullet"/>
        <w:spacing w:after="40" w:line="247" w:lineRule="auto"/>
      </w:pPr>
      <w:r>
        <w:rPr>
          <w:color w:val="111820"/>
          <w:sz w:val="21"/>
        </w:rPr>
        <w:t>Identify which factors are direct, contributing, or systemic.</w:t>
      </w:r>
    </w:p>
    <w:p w14:paraId="36AE1FC2" w14:textId="77777777" w:rsidR="00134EC5" w:rsidRDefault="00000000">
      <w:pPr>
        <w:pStyle w:val="ListBullet"/>
        <w:spacing w:after="40" w:line="247" w:lineRule="auto"/>
      </w:pPr>
      <w:r>
        <w:rPr>
          <w:color w:val="111820"/>
          <w:sz w:val="21"/>
        </w:rPr>
        <w:t>Conclude with the smallest set of evidence-supported root causes that best explain the event.</w:t>
      </w:r>
    </w:p>
    <w:p w14:paraId="51051816" w14:textId="77777777" w:rsidR="00134EC5" w:rsidRDefault="00000000">
      <w:pPr>
        <w:spacing w:before="120"/>
      </w:pPr>
      <w:r>
        <w:rPr>
          <w:b/>
          <w:color w:val="111820"/>
          <w:sz w:val="23"/>
        </w:rPr>
        <w:t>If [FMEA] is selected</w:t>
      </w:r>
    </w:p>
    <w:p w14:paraId="4B79F030" w14:textId="77777777" w:rsidR="00134EC5" w:rsidRDefault="00000000">
      <w:pPr>
        <w:pStyle w:val="ListBullet"/>
        <w:spacing w:after="40" w:line="247" w:lineRule="auto"/>
      </w:pPr>
      <w:r>
        <w:rPr>
          <w:color w:val="111820"/>
          <w:sz w:val="21"/>
        </w:rPr>
        <w:t>Identify the process step / activity, potential failure mode, potential effect, potential cause, existing controls, and recommended control.</w:t>
      </w:r>
    </w:p>
    <w:p w14:paraId="2000465E" w14:textId="77777777" w:rsidR="00134EC5" w:rsidRDefault="00000000">
      <w:pPr>
        <w:pStyle w:val="ListBullet"/>
        <w:spacing w:after="40" w:line="247" w:lineRule="auto"/>
      </w:pPr>
      <w:r>
        <w:rPr>
          <w:color w:val="111820"/>
          <w:sz w:val="21"/>
        </w:rPr>
        <w:lastRenderedPageBreak/>
        <w:t xml:space="preserve">Use Severity, Occurrence, and Detection scoring only if the safety professional has supplied a scoring system or directs use of a </w:t>
      </w:r>
      <w:r>
        <w:rPr>
          <w:b/>
          <w:color w:val="2F5FA7"/>
          <w:sz w:val="21"/>
        </w:rPr>
        <w:t>[1-10 SCALE]</w:t>
      </w:r>
      <w:r>
        <w:rPr>
          <w:color w:val="111820"/>
          <w:sz w:val="21"/>
        </w:rPr>
        <w:t>.</w:t>
      </w:r>
    </w:p>
    <w:p w14:paraId="45985153" w14:textId="77777777" w:rsidR="00134EC5" w:rsidRDefault="00000000">
      <w:pPr>
        <w:pStyle w:val="ListBullet"/>
        <w:spacing w:after="40" w:line="247" w:lineRule="auto"/>
      </w:pPr>
      <w:r>
        <w:rPr>
          <w:color w:val="111820"/>
          <w:sz w:val="21"/>
        </w:rPr>
        <w:t>If no scoring criteria are supplied, do not invent numerical ratings or an RPN. Use qualitative priority instead.</w:t>
      </w:r>
    </w:p>
    <w:p w14:paraId="7F74BA6F" w14:textId="77777777" w:rsidR="00134EC5" w:rsidRDefault="00000000">
      <w:pPr>
        <w:pStyle w:val="ListBullet"/>
        <w:spacing w:after="40" w:line="247" w:lineRule="auto"/>
      </w:pPr>
      <w:r>
        <w:rPr>
          <w:color w:val="111820"/>
          <w:sz w:val="21"/>
        </w:rPr>
        <w:t>If numerical scoring is authorized, calculate RPN = Severity x Occurrence x Detection and explain any high-priority failure modes.</w:t>
      </w:r>
    </w:p>
    <w:p w14:paraId="3C2139FF" w14:textId="77777777" w:rsidR="00134EC5" w:rsidRDefault="00000000">
      <w:pPr>
        <w:pStyle w:val="ListBullet"/>
        <w:spacing w:after="40" w:line="247" w:lineRule="auto"/>
      </w:pPr>
      <w:r>
        <w:rPr>
          <w:color w:val="111820"/>
          <w:sz w:val="21"/>
        </w:rPr>
        <w:t>Use the FMEA to identify control weaknesses and systemic causes, not merely to rank employee actions.</w:t>
      </w:r>
    </w:p>
    <w:p w14:paraId="61BAC746" w14:textId="77777777" w:rsidR="00134EC5" w:rsidRDefault="00000000">
      <w:pPr>
        <w:pBdr>
          <w:bottom w:val="single" w:sz="8" w:space="1" w:color="2F5FA7"/>
        </w:pBdr>
        <w:spacing w:before="200"/>
      </w:pPr>
      <w:r>
        <w:rPr>
          <w:b/>
          <w:color w:val="2F5FA7"/>
          <w:sz w:val="30"/>
        </w:rPr>
        <w:t>STEP 6 - DETERMINE CAUSATION</w:t>
      </w:r>
    </w:p>
    <w:p w14:paraId="557BA7E3" w14:textId="77777777" w:rsidR="00134EC5" w:rsidRDefault="00000000">
      <w:pPr>
        <w:spacing w:line="259" w:lineRule="auto"/>
      </w:pPr>
      <w:r>
        <w:rPr>
          <w:color w:val="111820"/>
        </w:rPr>
        <w:t>Present findings under four distinct headings:</w:t>
      </w:r>
    </w:p>
    <w:p w14:paraId="03E4990B" w14:textId="77777777" w:rsidR="00134EC5" w:rsidRDefault="00000000">
      <w:pPr>
        <w:pStyle w:val="ListBullet"/>
        <w:spacing w:after="40" w:line="247" w:lineRule="auto"/>
      </w:pPr>
      <w:r>
        <w:rPr>
          <w:color w:val="111820"/>
          <w:sz w:val="21"/>
        </w:rPr>
        <w:t>Immediate / Direct Cause(s) - the condition or action closest to the event.</w:t>
      </w:r>
    </w:p>
    <w:p w14:paraId="73CFEBD9" w14:textId="77777777" w:rsidR="00134EC5" w:rsidRDefault="00000000">
      <w:pPr>
        <w:pStyle w:val="ListBullet"/>
        <w:spacing w:after="40" w:line="247" w:lineRule="auto"/>
      </w:pPr>
      <w:r>
        <w:rPr>
          <w:color w:val="111820"/>
          <w:sz w:val="21"/>
        </w:rPr>
        <w:t>Contributing Factor(s) - conditions that increased likelihood or severity.</w:t>
      </w:r>
    </w:p>
    <w:p w14:paraId="0A97CE29" w14:textId="77777777" w:rsidR="00134EC5" w:rsidRDefault="00000000">
      <w:pPr>
        <w:pStyle w:val="ListBullet"/>
        <w:spacing w:after="40" w:line="247" w:lineRule="auto"/>
      </w:pPr>
      <w:r>
        <w:rPr>
          <w:color w:val="111820"/>
          <w:sz w:val="21"/>
        </w:rPr>
        <w:t>Underlying Cause(s) - weaknesses in planning, training, equipment, communication, supervision, process, or controls.</w:t>
      </w:r>
    </w:p>
    <w:p w14:paraId="7CCCA4C7" w14:textId="77777777" w:rsidR="00134EC5" w:rsidRDefault="00000000">
      <w:pPr>
        <w:pStyle w:val="ListBullet"/>
        <w:spacing w:after="40" w:line="247" w:lineRule="auto"/>
      </w:pPr>
      <w:r>
        <w:rPr>
          <w:color w:val="111820"/>
          <w:sz w:val="21"/>
        </w:rPr>
        <w:t>Root Cause(s) - evidence-supported systemic causes that, if corrected, are reasonably expected to reduce recurrence.</w:t>
      </w:r>
    </w:p>
    <w:p w14:paraId="51DA54BD" w14:textId="77777777" w:rsidR="00134EC5" w:rsidRDefault="00000000">
      <w:pPr>
        <w:spacing w:line="259" w:lineRule="auto"/>
      </w:pPr>
      <w:r>
        <w:rPr>
          <w:color w:val="111820"/>
        </w:rPr>
        <w:t>Do not use 'employee failed to follow procedure' as the final root cause without examining why the system allowed or failed to detect the condition.</w:t>
      </w:r>
    </w:p>
    <w:p w14:paraId="3FF1A676" w14:textId="77777777" w:rsidR="00134EC5" w:rsidRDefault="00000000">
      <w:pPr>
        <w:pBdr>
          <w:bottom w:val="single" w:sz="8" w:space="1" w:color="2F5FA7"/>
        </w:pBdr>
        <w:spacing w:before="200"/>
      </w:pPr>
      <w:r>
        <w:rPr>
          <w:b/>
          <w:color w:val="2F5FA7"/>
          <w:sz w:val="30"/>
        </w:rPr>
        <w:t>STEP 7 - DEVELOP CORRECTIVE ACTIONS</w:t>
      </w:r>
    </w:p>
    <w:p w14:paraId="348BC181" w14:textId="77777777" w:rsidR="00134EC5" w:rsidRDefault="00000000">
      <w:pPr>
        <w:spacing w:line="259" w:lineRule="auto"/>
      </w:pPr>
      <w:r>
        <w:rPr>
          <w:color w:val="111820"/>
        </w:rPr>
        <w:t xml:space="preserve">Develop </w:t>
      </w:r>
      <w:r>
        <w:rPr>
          <w:b/>
          <w:color w:val="2F5FA7"/>
        </w:rPr>
        <w:t>[NUMBER OF CORRECTIVE ACTIONS]</w:t>
      </w:r>
      <w:r>
        <w:rPr>
          <w:color w:val="111820"/>
        </w:rPr>
        <w:t xml:space="preserve"> corrective actions tied directly to the identified causes. Prioritize controls using the hierarchy of controls where applicable: Elimination, Substitution, Engineering Controls, Administrative Controls, and PPE.</w:t>
      </w:r>
    </w:p>
    <w:p w14:paraId="708B3406" w14:textId="77777777" w:rsidR="00134EC5" w:rsidRDefault="00000000">
      <w:pPr>
        <w:spacing w:line="259" w:lineRule="auto"/>
      </w:pPr>
      <w:r>
        <w:rPr>
          <w:color w:val="111820"/>
        </w:rPr>
        <w:t>For each corrective action, provide:</w:t>
      </w:r>
    </w:p>
    <w:p w14:paraId="2757B2EE" w14:textId="77777777" w:rsidR="00134EC5" w:rsidRDefault="00000000">
      <w:pPr>
        <w:pStyle w:val="ListBullet"/>
        <w:spacing w:after="40" w:line="247" w:lineRule="auto"/>
      </w:pPr>
      <w:r>
        <w:rPr>
          <w:color w:val="111820"/>
          <w:sz w:val="21"/>
        </w:rPr>
        <w:t>Priority: Immediate / Short-Term / Long-Term</w:t>
      </w:r>
    </w:p>
    <w:p w14:paraId="6A782BC0" w14:textId="77777777" w:rsidR="00134EC5" w:rsidRDefault="00000000">
      <w:pPr>
        <w:pStyle w:val="ListBullet"/>
        <w:spacing w:after="40" w:line="247" w:lineRule="auto"/>
      </w:pPr>
      <w:r>
        <w:rPr>
          <w:color w:val="111820"/>
          <w:sz w:val="21"/>
        </w:rPr>
        <w:t>Hazard or Cause Addressed</w:t>
      </w:r>
    </w:p>
    <w:p w14:paraId="1F33560B" w14:textId="77777777" w:rsidR="00134EC5" w:rsidRDefault="00000000">
      <w:pPr>
        <w:pStyle w:val="ListBullet"/>
        <w:spacing w:after="40" w:line="247" w:lineRule="auto"/>
      </w:pPr>
      <w:r>
        <w:rPr>
          <w:color w:val="111820"/>
          <w:sz w:val="21"/>
        </w:rPr>
        <w:t>Specific Corrective Action</w:t>
      </w:r>
    </w:p>
    <w:p w14:paraId="0F78B00D" w14:textId="77777777" w:rsidR="00134EC5" w:rsidRDefault="00000000">
      <w:pPr>
        <w:pStyle w:val="ListBullet"/>
        <w:spacing w:after="40" w:line="247" w:lineRule="auto"/>
      </w:pPr>
      <w:r>
        <w:rPr>
          <w:color w:val="111820"/>
          <w:sz w:val="21"/>
        </w:rPr>
        <w:t>Hierarchy-of-Controls Level</w:t>
      </w:r>
    </w:p>
    <w:p w14:paraId="2406A436" w14:textId="77777777" w:rsidR="00134EC5" w:rsidRDefault="00000000">
      <w:pPr>
        <w:pStyle w:val="ListBullet"/>
        <w:spacing w:after="40" w:line="247" w:lineRule="auto"/>
      </w:pPr>
      <w:r>
        <w:rPr>
          <w:color w:val="111820"/>
          <w:sz w:val="21"/>
        </w:rPr>
        <w:t xml:space="preserve">Responsible Role: </w:t>
      </w:r>
      <w:r>
        <w:rPr>
          <w:b/>
          <w:color w:val="2F5FA7"/>
          <w:sz w:val="21"/>
        </w:rPr>
        <w:t>[ROLE OR TBD]</w:t>
      </w:r>
    </w:p>
    <w:p w14:paraId="2DD67C04" w14:textId="77777777" w:rsidR="00134EC5" w:rsidRDefault="00000000">
      <w:pPr>
        <w:pStyle w:val="ListBullet"/>
        <w:spacing w:after="40" w:line="247" w:lineRule="auto"/>
      </w:pPr>
      <w:r>
        <w:rPr>
          <w:color w:val="111820"/>
          <w:sz w:val="21"/>
        </w:rPr>
        <w:t xml:space="preserve">Target Completion: </w:t>
      </w:r>
      <w:r>
        <w:rPr>
          <w:b/>
          <w:color w:val="2F5FA7"/>
          <w:sz w:val="21"/>
        </w:rPr>
        <w:t>[DATE / TIMEFRAME OR TBD]</w:t>
      </w:r>
    </w:p>
    <w:p w14:paraId="18607B79" w14:textId="77777777" w:rsidR="00134EC5" w:rsidRDefault="00000000">
      <w:pPr>
        <w:pStyle w:val="ListBullet"/>
        <w:spacing w:after="40" w:line="247" w:lineRule="auto"/>
      </w:pPr>
      <w:r>
        <w:rPr>
          <w:color w:val="111820"/>
          <w:sz w:val="21"/>
        </w:rPr>
        <w:t>Verification Method - how the organization will confirm the action was implemented and effective</w:t>
      </w:r>
    </w:p>
    <w:p w14:paraId="486D9883" w14:textId="77777777" w:rsidR="00134EC5" w:rsidRDefault="00000000">
      <w:pPr>
        <w:pStyle w:val="ListBullet"/>
        <w:spacing w:after="40" w:line="247" w:lineRule="auto"/>
      </w:pPr>
      <w:r>
        <w:rPr>
          <w:color w:val="111820"/>
          <w:sz w:val="21"/>
        </w:rPr>
        <w:t>Applicable OSHA Standard, if any</w:t>
      </w:r>
    </w:p>
    <w:p w14:paraId="2F80C557" w14:textId="77777777" w:rsidR="00134EC5" w:rsidRDefault="00000000">
      <w:pPr>
        <w:pStyle w:val="ListBullet"/>
        <w:spacing w:after="40" w:line="247" w:lineRule="auto"/>
      </w:pPr>
      <w:r>
        <w:rPr>
          <w:color w:val="111820"/>
          <w:sz w:val="21"/>
        </w:rPr>
        <w:t>Evidence / Rationale</w:t>
      </w:r>
    </w:p>
    <w:p w14:paraId="7A1F55B8" w14:textId="77777777" w:rsidR="00134EC5" w:rsidRDefault="00000000">
      <w:pPr>
        <w:spacing w:line="259" w:lineRule="auto"/>
      </w:pPr>
      <w:r>
        <w:rPr>
          <w:color w:val="111820"/>
        </w:rPr>
        <w:t>Corrective actions must be specific and measurable. Avoid vague actions such as 'be more careful,' 'retrain everyone,' or 'remind employees' unless supported by the causal analysis and paired with stronger system controls where appropriate.</w:t>
      </w:r>
    </w:p>
    <w:p w14:paraId="1F28801D" w14:textId="77777777" w:rsidR="00134EC5" w:rsidRDefault="00000000">
      <w:pPr>
        <w:pBdr>
          <w:bottom w:val="single" w:sz="8" w:space="1" w:color="2F5FA7"/>
        </w:pBdr>
        <w:spacing w:before="200"/>
      </w:pPr>
      <w:r>
        <w:rPr>
          <w:b/>
          <w:color w:val="2F5FA7"/>
          <w:sz w:val="30"/>
        </w:rPr>
        <w:t>STEP 8 - BUILD THE FINAL RCA REPORT</w:t>
      </w:r>
    </w:p>
    <w:p w14:paraId="6FC78D35" w14:textId="77777777" w:rsidR="00134EC5" w:rsidRDefault="00000000">
      <w:pPr>
        <w:spacing w:line="259" w:lineRule="auto"/>
      </w:pPr>
      <w:r>
        <w:rPr>
          <w:color w:val="111820"/>
        </w:rPr>
        <w:t>Create a professionally formatted DOCX report in this order:</w:t>
      </w:r>
    </w:p>
    <w:p w14:paraId="55811EB1" w14:textId="77777777" w:rsidR="00134EC5" w:rsidRDefault="00000000">
      <w:pPr>
        <w:pStyle w:val="ListBullet"/>
        <w:spacing w:after="40" w:line="247" w:lineRule="auto"/>
      </w:pPr>
      <w:r>
        <w:rPr>
          <w:color w:val="111820"/>
          <w:sz w:val="21"/>
        </w:rPr>
        <w:t xml:space="preserve">1. Cover Page - </w:t>
      </w:r>
      <w:r>
        <w:rPr>
          <w:b/>
          <w:color w:val="2F5FA7"/>
          <w:sz w:val="21"/>
        </w:rPr>
        <w:t>[COMPANY NAME]</w:t>
      </w:r>
      <w:r>
        <w:rPr>
          <w:color w:val="111820"/>
          <w:sz w:val="21"/>
        </w:rPr>
        <w:t xml:space="preserve">, </w:t>
      </w:r>
      <w:r>
        <w:rPr>
          <w:b/>
          <w:color w:val="2F5FA7"/>
          <w:sz w:val="21"/>
        </w:rPr>
        <w:t>[PROJECT / FACILITY NAME]</w:t>
      </w:r>
      <w:r>
        <w:rPr>
          <w:color w:val="111820"/>
          <w:sz w:val="21"/>
        </w:rPr>
        <w:t xml:space="preserve">, Root Cause Analysis, event title, date, prepared by, and </w:t>
      </w:r>
      <w:r>
        <w:rPr>
          <w:b/>
          <w:color w:val="2F5FA7"/>
          <w:sz w:val="21"/>
        </w:rPr>
        <w:t>[USE UPLOADED LOGO / NONE]</w:t>
      </w:r>
      <w:r>
        <w:rPr>
          <w:color w:val="111820"/>
          <w:sz w:val="21"/>
        </w:rPr>
        <w:t>.</w:t>
      </w:r>
    </w:p>
    <w:p w14:paraId="5583507B" w14:textId="77777777" w:rsidR="00134EC5" w:rsidRDefault="00000000">
      <w:pPr>
        <w:pStyle w:val="ListBullet"/>
        <w:spacing w:after="40" w:line="247" w:lineRule="auto"/>
      </w:pPr>
      <w:r>
        <w:rPr>
          <w:color w:val="111820"/>
          <w:sz w:val="21"/>
        </w:rPr>
        <w:t>2. Executive Summary - what happened, consequence/potential consequence, selected RCA method, key root cause(s), and highest-priority corrective actions. Keep this to approximately one page.</w:t>
      </w:r>
    </w:p>
    <w:p w14:paraId="29B352E8" w14:textId="77777777" w:rsidR="00134EC5" w:rsidRDefault="00000000">
      <w:pPr>
        <w:pStyle w:val="ListBullet"/>
        <w:spacing w:after="40" w:line="247" w:lineRule="auto"/>
      </w:pPr>
      <w:r>
        <w:rPr>
          <w:color w:val="111820"/>
          <w:sz w:val="21"/>
        </w:rPr>
        <w:t>3. Scope and Methodology - what was reviewed, selected RCA modality, and source limitations.</w:t>
      </w:r>
    </w:p>
    <w:p w14:paraId="5F80480D" w14:textId="77777777" w:rsidR="00134EC5" w:rsidRDefault="00000000">
      <w:pPr>
        <w:pStyle w:val="ListBullet"/>
        <w:spacing w:after="40" w:line="247" w:lineRule="auto"/>
      </w:pPr>
      <w:r>
        <w:rPr>
          <w:color w:val="111820"/>
          <w:sz w:val="21"/>
        </w:rPr>
        <w:t>4. Evidence Inventory - table of documents, photos, statements, and records reviewed.</w:t>
      </w:r>
    </w:p>
    <w:p w14:paraId="5758F649" w14:textId="77777777" w:rsidR="00134EC5" w:rsidRDefault="00000000">
      <w:pPr>
        <w:pStyle w:val="ListBullet"/>
        <w:spacing w:after="40" w:line="247" w:lineRule="auto"/>
      </w:pPr>
      <w:r>
        <w:rPr>
          <w:color w:val="111820"/>
          <w:sz w:val="21"/>
        </w:rPr>
        <w:t>5. Established Facts - concise bullet list of facts supported by evidence.</w:t>
      </w:r>
    </w:p>
    <w:p w14:paraId="0AED2703" w14:textId="77777777" w:rsidR="00134EC5" w:rsidRDefault="00000000">
      <w:pPr>
        <w:pStyle w:val="ListBullet"/>
        <w:spacing w:after="40" w:line="247" w:lineRule="auto"/>
      </w:pPr>
      <w:r>
        <w:rPr>
          <w:color w:val="111820"/>
          <w:sz w:val="21"/>
        </w:rPr>
        <w:t>6. Unresolved Facts / Conflicts - contradictory evidence, missing information, and open questions.</w:t>
      </w:r>
    </w:p>
    <w:p w14:paraId="46FE656C" w14:textId="77777777" w:rsidR="00134EC5" w:rsidRDefault="00000000">
      <w:pPr>
        <w:pStyle w:val="ListBullet"/>
        <w:spacing w:after="40" w:line="247" w:lineRule="auto"/>
      </w:pPr>
      <w:r>
        <w:rPr>
          <w:color w:val="111820"/>
          <w:sz w:val="21"/>
        </w:rPr>
        <w:lastRenderedPageBreak/>
        <w:t>7. Event Timeline - chronological table.</w:t>
      </w:r>
    </w:p>
    <w:p w14:paraId="2885B714" w14:textId="77777777" w:rsidR="00134EC5" w:rsidRDefault="00000000">
      <w:pPr>
        <w:pStyle w:val="ListBullet"/>
        <w:spacing w:after="40" w:line="247" w:lineRule="auto"/>
      </w:pPr>
      <w:r>
        <w:rPr>
          <w:color w:val="111820"/>
          <w:sz w:val="21"/>
        </w:rPr>
        <w:t>8. Hazard and Severity Analysis - prioritize by severity and high-hazard exposure.</w:t>
      </w:r>
    </w:p>
    <w:p w14:paraId="2CCD41C0" w14:textId="77777777" w:rsidR="00134EC5" w:rsidRDefault="00000000">
      <w:pPr>
        <w:pStyle w:val="ListBullet"/>
        <w:spacing w:after="40" w:line="247" w:lineRule="auto"/>
      </w:pPr>
      <w:r>
        <w:rPr>
          <w:color w:val="111820"/>
          <w:sz w:val="21"/>
        </w:rPr>
        <w:t>9. OSHA Applicability Review - exact standards and evidence connections.</w:t>
      </w:r>
    </w:p>
    <w:p w14:paraId="5960212A" w14:textId="77777777" w:rsidR="00134EC5" w:rsidRDefault="00000000">
      <w:pPr>
        <w:pStyle w:val="ListBullet"/>
        <w:spacing w:after="40" w:line="247" w:lineRule="auto"/>
      </w:pPr>
      <w:r>
        <w:rPr>
          <w:color w:val="111820"/>
          <w:sz w:val="21"/>
        </w:rPr>
        <w:t>10. Root Cause Analysis - show the selected 5 Whys, Fishbone, or FMEA analysis clearly.</w:t>
      </w:r>
    </w:p>
    <w:p w14:paraId="57E52DDC" w14:textId="77777777" w:rsidR="00134EC5" w:rsidRDefault="00000000">
      <w:pPr>
        <w:pStyle w:val="ListBullet"/>
        <w:spacing w:after="40" w:line="247" w:lineRule="auto"/>
      </w:pPr>
      <w:r>
        <w:rPr>
          <w:color w:val="111820"/>
          <w:sz w:val="21"/>
        </w:rPr>
        <w:t>11. Causal Findings - direct, contributing, underlying, and root causes.</w:t>
      </w:r>
    </w:p>
    <w:p w14:paraId="0E1D3674" w14:textId="77777777" w:rsidR="00134EC5" w:rsidRDefault="00000000">
      <w:pPr>
        <w:pStyle w:val="ListBullet"/>
        <w:spacing w:after="40" w:line="247" w:lineRule="auto"/>
      </w:pPr>
      <w:r>
        <w:rPr>
          <w:color w:val="111820"/>
          <w:sz w:val="21"/>
        </w:rPr>
        <w:t>12. Corrective Action Plan - prioritized table with ownership, timing, verification, and OSHA citations where applicable.</w:t>
      </w:r>
    </w:p>
    <w:p w14:paraId="11BEB857" w14:textId="77777777" w:rsidR="00134EC5" w:rsidRDefault="00000000">
      <w:pPr>
        <w:pStyle w:val="ListBullet"/>
        <w:spacing w:after="40" w:line="247" w:lineRule="auto"/>
      </w:pPr>
      <w:r>
        <w:rPr>
          <w:color w:val="111820"/>
          <w:sz w:val="21"/>
        </w:rPr>
        <w:t>13. Additional Evidence Needed - only if unresolved questions remain.</w:t>
      </w:r>
    </w:p>
    <w:p w14:paraId="5CB29DEC" w14:textId="77777777" w:rsidR="00134EC5" w:rsidRDefault="00000000">
      <w:pPr>
        <w:pStyle w:val="ListBullet"/>
        <w:spacing w:after="40" w:line="247" w:lineRule="auto"/>
      </w:pPr>
      <w:r>
        <w:rPr>
          <w:color w:val="111820"/>
          <w:sz w:val="21"/>
        </w:rPr>
        <w:t>14. Conclusion - concise statement of what must change to reduce recurrence.</w:t>
      </w:r>
    </w:p>
    <w:p w14:paraId="4B61490A" w14:textId="77777777" w:rsidR="00134EC5" w:rsidRDefault="00000000">
      <w:pPr>
        <w:pStyle w:val="ListBullet"/>
        <w:spacing w:after="40" w:line="247" w:lineRule="auto"/>
      </w:pPr>
      <w:r>
        <w:rPr>
          <w:color w:val="111820"/>
          <w:sz w:val="21"/>
        </w:rPr>
        <w:t>15. Source Notes - identify uploaded evidence references and OSHA standards used.</w:t>
      </w:r>
    </w:p>
    <w:p w14:paraId="6E3BEA75" w14:textId="77777777" w:rsidR="00134EC5" w:rsidRDefault="00000000">
      <w:pPr>
        <w:pBdr>
          <w:bottom w:val="single" w:sz="8" w:space="1" w:color="2F5FA7"/>
        </w:pBdr>
        <w:spacing w:before="200"/>
      </w:pPr>
      <w:r>
        <w:rPr>
          <w:b/>
          <w:color w:val="2F5FA7"/>
          <w:sz w:val="30"/>
        </w:rPr>
        <w:t>REPORT WRITING REQUIREMENTS</w:t>
      </w:r>
    </w:p>
    <w:p w14:paraId="0B9E84F1" w14:textId="77777777" w:rsidR="00134EC5" w:rsidRDefault="00000000">
      <w:pPr>
        <w:pStyle w:val="ListBullet"/>
        <w:spacing w:after="40" w:line="247" w:lineRule="auto"/>
      </w:pPr>
      <w:r>
        <w:rPr>
          <w:color w:val="111820"/>
          <w:sz w:val="21"/>
        </w:rPr>
        <w:t xml:space="preserve">Audience: </w:t>
      </w:r>
      <w:r>
        <w:rPr>
          <w:b/>
          <w:color w:val="2F5FA7"/>
          <w:sz w:val="21"/>
        </w:rPr>
        <w:t>[EXECUTIVE / CLIENT / PROJECT TEAM / OTHER]</w:t>
      </w:r>
      <w:r>
        <w:rPr>
          <w:color w:val="111820"/>
          <w:sz w:val="21"/>
        </w:rPr>
        <w:t>.</w:t>
      </w:r>
    </w:p>
    <w:p w14:paraId="5B5EBD62" w14:textId="77777777" w:rsidR="00134EC5" w:rsidRDefault="00000000">
      <w:pPr>
        <w:pStyle w:val="ListBullet"/>
        <w:spacing w:after="40" w:line="247" w:lineRule="auto"/>
      </w:pPr>
      <w:r>
        <w:rPr>
          <w:color w:val="111820"/>
          <w:sz w:val="21"/>
        </w:rPr>
        <w:t>Tone: objective, professional, non-accusatory, decisive where evidence is strong, and transparent where evidence is incomplete.</w:t>
      </w:r>
    </w:p>
    <w:p w14:paraId="5C943C68" w14:textId="77777777" w:rsidR="00134EC5" w:rsidRDefault="00000000">
      <w:pPr>
        <w:pStyle w:val="ListBullet"/>
        <w:spacing w:after="40" w:line="247" w:lineRule="auto"/>
      </w:pPr>
      <w:r>
        <w:rPr>
          <w:color w:val="111820"/>
          <w:sz w:val="21"/>
        </w:rPr>
        <w:t xml:space="preserve">Length: approximately </w:t>
      </w:r>
      <w:r>
        <w:rPr>
          <w:b/>
          <w:color w:val="2F5FA7"/>
          <w:sz w:val="21"/>
        </w:rPr>
        <w:t>[DESIRED REPORT LENGTH]</w:t>
      </w:r>
      <w:r>
        <w:rPr>
          <w:color w:val="111820"/>
          <w:sz w:val="21"/>
        </w:rPr>
        <w:t>.</w:t>
      </w:r>
    </w:p>
    <w:p w14:paraId="3DDE3986" w14:textId="77777777" w:rsidR="00134EC5" w:rsidRDefault="00000000">
      <w:pPr>
        <w:pStyle w:val="ListBullet"/>
        <w:spacing w:after="40" w:line="247" w:lineRule="auto"/>
      </w:pPr>
      <w:r>
        <w:rPr>
          <w:color w:val="111820"/>
          <w:sz w:val="21"/>
        </w:rPr>
        <w:t>Use plain language and short paragraphs. Define technical terms when necessary.</w:t>
      </w:r>
    </w:p>
    <w:p w14:paraId="1151980F" w14:textId="77777777" w:rsidR="00134EC5" w:rsidRDefault="00000000">
      <w:pPr>
        <w:pStyle w:val="ListBullet"/>
        <w:spacing w:after="40" w:line="247" w:lineRule="auto"/>
      </w:pPr>
      <w:r>
        <w:rPr>
          <w:color w:val="111820"/>
          <w:sz w:val="21"/>
        </w:rPr>
        <w:t>Use tables for timeline, OSHA applicability, root cause analysis, and corrective actions when that improves clarity.</w:t>
      </w:r>
    </w:p>
    <w:p w14:paraId="02432AC7" w14:textId="77777777" w:rsidR="00134EC5" w:rsidRDefault="00000000">
      <w:pPr>
        <w:pStyle w:val="ListBullet"/>
        <w:spacing w:after="40" w:line="247" w:lineRule="auto"/>
      </w:pPr>
      <w:r>
        <w:rPr>
          <w:color w:val="111820"/>
          <w:sz w:val="21"/>
        </w:rPr>
        <w:t>Use headings, page numbers, and professional spacing suitable for a client-facing safety report.</w:t>
      </w:r>
    </w:p>
    <w:p w14:paraId="65CCD807" w14:textId="77777777" w:rsidR="00134EC5" w:rsidRDefault="00000000">
      <w:pPr>
        <w:pStyle w:val="ListBullet"/>
        <w:spacing w:after="40" w:line="247" w:lineRule="auto"/>
      </w:pPr>
      <w:r>
        <w:rPr>
          <w:color w:val="111820"/>
          <w:sz w:val="21"/>
        </w:rPr>
        <w:t xml:space="preserve">If </w:t>
      </w:r>
      <w:r>
        <w:rPr>
          <w:b/>
          <w:color w:val="2F5FA7"/>
          <w:sz w:val="21"/>
        </w:rPr>
        <w:t>[USE UPLOADED LOGO]</w:t>
      </w:r>
      <w:r>
        <w:rPr>
          <w:color w:val="111820"/>
          <w:sz w:val="21"/>
        </w:rPr>
        <w:t xml:space="preserve"> is selected and a logo is uploaded, place the logo on the cover and/or header without changing its colors, proportions, or design.</w:t>
      </w:r>
    </w:p>
    <w:p w14:paraId="7E88662C" w14:textId="77777777" w:rsidR="00134EC5" w:rsidRDefault="00000000">
      <w:pPr>
        <w:pStyle w:val="ListBullet"/>
        <w:spacing w:after="40" w:line="247" w:lineRule="auto"/>
      </w:pPr>
      <w:r>
        <w:rPr>
          <w:color w:val="111820"/>
          <w:sz w:val="21"/>
        </w:rPr>
        <w:t>Do not include AI disclaimers or statements such as 'as an AI' in the final report.</w:t>
      </w:r>
    </w:p>
    <w:p w14:paraId="51C4B0D3" w14:textId="77777777" w:rsidR="00134EC5" w:rsidRDefault="00000000">
      <w:pPr>
        <w:pStyle w:val="ListBullet"/>
        <w:spacing w:after="40" w:line="247" w:lineRule="auto"/>
      </w:pPr>
      <w:r>
        <w:rPr>
          <w:color w:val="111820"/>
          <w:sz w:val="21"/>
        </w:rPr>
        <w:t>Do not copy large blocks of OSHA text. Summarize requirements accurately in plain language and cite the exact regulation.</w:t>
      </w:r>
    </w:p>
    <w:p w14:paraId="01C07ED3" w14:textId="77777777" w:rsidR="00134EC5" w:rsidRDefault="00000000">
      <w:pPr>
        <w:pStyle w:val="ListBullet"/>
        <w:spacing w:after="40" w:line="247" w:lineRule="auto"/>
      </w:pPr>
      <w:r>
        <w:rPr>
          <w:color w:val="111820"/>
          <w:sz w:val="21"/>
        </w:rPr>
        <w:t>Do not call an item an OSHA violation unless the applicability and evidence are sufficient to support that conclusion. When uncertain, use 'potential compliance concern' and explain what evidence is missing.</w:t>
      </w:r>
    </w:p>
    <w:p w14:paraId="50CE14E8" w14:textId="77777777" w:rsidR="00134EC5" w:rsidRDefault="00000000">
      <w:pPr>
        <w:pBdr>
          <w:bottom w:val="single" w:sz="8" w:space="1" w:color="2F5FA7"/>
        </w:pBdr>
        <w:spacing w:before="200"/>
      </w:pPr>
      <w:r>
        <w:rPr>
          <w:b/>
          <w:color w:val="2F5FA7"/>
          <w:sz w:val="30"/>
        </w:rPr>
        <w:t>BUILT-IN QUALITY CONTROL REVIEW</w:t>
      </w:r>
    </w:p>
    <w:p w14:paraId="0D04E13A" w14:textId="77777777" w:rsidR="00134EC5" w:rsidRDefault="00000000">
      <w:pPr>
        <w:spacing w:line="259" w:lineRule="auto"/>
      </w:pPr>
      <w:r>
        <w:rPr>
          <w:color w:val="111820"/>
        </w:rPr>
        <w:t>Before generating the final DOCX, conduct an internal quality-control review. Do not skip this step. Confirm all of the following:</w:t>
      </w:r>
    </w:p>
    <w:p w14:paraId="0F41297E" w14:textId="77777777" w:rsidR="00134EC5" w:rsidRDefault="00000000">
      <w:pPr>
        <w:pStyle w:val="ListBullet"/>
        <w:spacing w:after="40" w:line="247" w:lineRule="auto"/>
      </w:pPr>
      <w:r>
        <w:rPr>
          <w:color w:val="111820"/>
          <w:sz w:val="21"/>
        </w:rPr>
        <w:t>☐ Every factual statement is traceable to uploaded evidence or clearly labeled as an inference.</w:t>
      </w:r>
    </w:p>
    <w:p w14:paraId="51E17BD2" w14:textId="77777777" w:rsidR="00134EC5" w:rsidRDefault="00000000">
      <w:pPr>
        <w:pStyle w:val="ListBullet"/>
        <w:spacing w:after="40" w:line="247" w:lineRule="auto"/>
      </w:pPr>
      <w:r>
        <w:rPr>
          <w:color w:val="111820"/>
          <w:sz w:val="21"/>
        </w:rPr>
        <w:t>☐ No unsupported assumptions were converted into facts.</w:t>
      </w:r>
    </w:p>
    <w:p w14:paraId="52581835" w14:textId="77777777" w:rsidR="00134EC5" w:rsidRDefault="00000000">
      <w:pPr>
        <w:pStyle w:val="ListBullet"/>
        <w:spacing w:after="40" w:line="247" w:lineRule="auto"/>
      </w:pPr>
      <w:r>
        <w:rPr>
          <w:color w:val="111820"/>
          <w:sz w:val="21"/>
        </w:rPr>
        <w:t>☐ Conflicting witness statements or documents are disclosed rather than silently resolved.</w:t>
      </w:r>
    </w:p>
    <w:p w14:paraId="18A578D5" w14:textId="77777777" w:rsidR="00134EC5" w:rsidRDefault="00000000">
      <w:pPr>
        <w:pStyle w:val="ListBullet"/>
        <w:spacing w:after="40" w:line="247" w:lineRule="auto"/>
      </w:pPr>
      <w:r>
        <w:rPr>
          <w:color w:val="111820"/>
          <w:sz w:val="21"/>
        </w:rPr>
        <w:t>☐ The selected RCA method was followed correctly and not mixed with another method without permission.</w:t>
      </w:r>
    </w:p>
    <w:p w14:paraId="1F19331C" w14:textId="77777777" w:rsidR="00134EC5" w:rsidRDefault="00000000">
      <w:pPr>
        <w:pStyle w:val="ListBullet"/>
        <w:spacing w:after="40" w:line="247" w:lineRule="auto"/>
      </w:pPr>
      <w:r>
        <w:rPr>
          <w:color w:val="111820"/>
          <w:sz w:val="21"/>
        </w:rPr>
        <w:t>☐ The identified root cause(s) are systemic and actionable, not merely restatements of the incident or employee blame.</w:t>
      </w:r>
    </w:p>
    <w:p w14:paraId="24CA87B3" w14:textId="77777777" w:rsidR="00134EC5" w:rsidRDefault="00000000">
      <w:pPr>
        <w:pStyle w:val="ListBullet"/>
        <w:spacing w:after="40" w:line="247" w:lineRule="auto"/>
      </w:pPr>
      <w:r>
        <w:rPr>
          <w:color w:val="111820"/>
          <w:sz w:val="21"/>
        </w:rPr>
        <w:t>☐ Severity prioritization reflects credible potential consequence and high-hazard exposures.</w:t>
      </w:r>
    </w:p>
    <w:p w14:paraId="08C49F4B" w14:textId="77777777" w:rsidR="00134EC5" w:rsidRDefault="00000000">
      <w:pPr>
        <w:pStyle w:val="ListBullet"/>
        <w:spacing w:after="40" w:line="247" w:lineRule="auto"/>
      </w:pPr>
      <w:r>
        <w:rPr>
          <w:color w:val="111820"/>
          <w:sz w:val="21"/>
        </w:rPr>
        <w:t>☐ Each OSHA citation is accurate, current, applicable, and sourced from OSHA.gov.</w:t>
      </w:r>
    </w:p>
    <w:p w14:paraId="7A1FBBBC" w14:textId="77777777" w:rsidR="00134EC5" w:rsidRDefault="00000000">
      <w:pPr>
        <w:pStyle w:val="ListBullet"/>
        <w:spacing w:after="40" w:line="247" w:lineRule="auto"/>
      </w:pPr>
      <w:r>
        <w:rPr>
          <w:color w:val="111820"/>
          <w:sz w:val="21"/>
        </w:rPr>
        <w:t>☐ No non-OSHA source is presented as an OSHA requirement.</w:t>
      </w:r>
    </w:p>
    <w:p w14:paraId="2E72240B" w14:textId="77777777" w:rsidR="00134EC5" w:rsidRDefault="00000000">
      <w:pPr>
        <w:pStyle w:val="ListBullet"/>
        <w:spacing w:after="40" w:line="247" w:lineRule="auto"/>
      </w:pPr>
      <w:r>
        <w:rPr>
          <w:color w:val="111820"/>
          <w:sz w:val="21"/>
        </w:rPr>
        <w:t>☐ Corrective actions directly address identified causes and favor higher-level controls where feasible.</w:t>
      </w:r>
    </w:p>
    <w:p w14:paraId="6BDD8080" w14:textId="77777777" w:rsidR="00134EC5" w:rsidRDefault="00000000">
      <w:pPr>
        <w:pStyle w:val="ListBullet"/>
        <w:spacing w:after="40" w:line="247" w:lineRule="auto"/>
      </w:pPr>
      <w:r>
        <w:rPr>
          <w:color w:val="111820"/>
          <w:sz w:val="21"/>
        </w:rPr>
        <w:t>☐ No corrective action contradicts the evidence or an applicable OSHA requirement.</w:t>
      </w:r>
    </w:p>
    <w:p w14:paraId="2B97ABC8" w14:textId="77777777" w:rsidR="00134EC5" w:rsidRDefault="00000000">
      <w:pPr>
        <w:pStyle w:val="ListBullet"/>
        <w:spacing w:after="40" w:line="247" w:lineRule="auto"/>
      </w:pPr>
      <w:r>
        <w:rPr>
          <w:color w:val="111820"/>
          <w:sz w:val="21"/>
        </w:rPr>
        <w:t>☐ The report distinguishes facts, inferences, open questions, causes, and corrective actions.</w:t>
      </w:r>
    </w:p>
    <w:p w14:paraId="74A5E61A" w14:textId="77777777" w:rsidR="00134EC5" w:rsidRDefault="00000000">
      <w:pPr>
        <w:pStyle w:val="ListBullet"/>
        <w:spacing w:after="40" w:line="247" w:lineRule="auto"/>
      </w:pPr>
      <w:r>
        <w:rPr>
          <w:color w:val="111820"/>
          <w:sz w:val="21"/>
        </w:rPr>
        <w:t>☐ Names, dates, project information, and equipment identifiers are consistent throughout the report.</w:t>
      </w:r>
    </w:p>
    <w:p w14:paraId="1B797A78" w14:textId="77777777" w:rsidR="00134EC5" w:rsidRDefault="00000000">
      <w:pPr>
        <w:pStyle w:val="ListBullet"/>
        <w:spacing w:after="40" w:line="247" w:lineRule="auto"/>
      </w:pPr>
      <w:r>
        <w:rPr>
          <w:color w:val="111820"/>
          <w:sz w:val="21"/>
        </w:rPr>
        <w:t>☐ The executive summary accurately reflects the detailed analysis.</w:t>
      </w:r>
    </w:p>
    <w:p w14:paraId="1E5C0D36" w14:textId="77777777" w:rsidR="00134EC5" w:rsidRDefault="00000000">
      <w:pPr>
        <w:pStyle w:val="ListBullet"/>
        <w:spacing w:after="40" w:line="247" w:lineRule="auto"/>
      </w:pPr>
      <w:r>
        <w:rPr>
          <w:color w:val="111820"/>
          <w:sz w:val="21"/>
        </w:rPr>
        <w:t>☐ The final report is understandable to a stakeholder who was not present during the event.</w:t>
      </w:r>
    </w:p>
    <w:p w14:paraId="4C738C42" w14:textId="77777777" w:rsidR="00134EC5" w:rsidRDefault="00000000">
      <w:pPr>
        <w:pStyle w:val="ListBullet"/>
        <w:spacing w:after="40" w:line="247" w:lineRule="auto"/>
      </w:pPr>
      <w:r>
        <w:rPr>
          <w:color w:val="111820"/>
          <w:sz w:val="21"/>
        </w:rPr>
        <w:t>☐ The DOCX contains the requested logo and branding if provided.</w:t>
      </w:r>
    </w:p>
    <w:p w14:paraId="07D8B04C" w14:textId="77777777" w:rsidR="00134EC5" w:rsidRDefault="00000000">
      <w:pPr>
        <w:pBdr>
          <w:bottom w:val="single" w:sz="8" w:space="1" w:color="2F5FA7"/>
        </w:pBdr>
        <w:spacing w:before="200"/>
      </w:pPr>
      <w:r>
        <w:rPr>
          <w:b/>
          <w:color w:val="2F5FA7"/>
          <w:sz w:val="30"/>
        </w:rPr>
        <w:lastRenderedPageBreak/>
        <w:t>STOP / ASK FOR CLARIFICATION RULE</w:t>
      </w:r>
    </w:p>
    <w:tbl>
      <w:tblPr>
        <w:tblW w:w="0" w:type="auto"/>
        <w:tblLayout w:type="fixed"/>
        <w:tblLook w:val="04A0" w:firstRow="1" w:lastRow="0" w:firstColumn="1" w:lastColumn="0" w:noHBand="0" w:noVBand="1"/>
      </w:tblPr>
      <w:tblGrid>
        <w:gridCol w:w="10368"/>
      </w:tblGrid>
      <w:tr w:rsidR="00134EC5" w14:paraId="26448184" w14:textId="77777777">
        <w:tc>
          <w:tcPr>
            <w:tcW w:w="10368" w:type="dxa"/>
            <w:tcBorders>
              <w:top w:val="single" w:sz="10" w:space="0" w:color="B26A00"/>
              <w:left w:val="single" w:sz="10" w:space="0" w:color="B26A00"/>
              <w:bottom w:val="single" w:sz="10" w:space="0" w:color="B26A00"/>
              <w:right w:val="single" w:sz="10" w:space="0" w:color="B26A00"/>
            </w:tcBorders>
            <w:shd w:val="clear" w:color="auto" w:fill="FFF7E6"/>
          </w:tcPr>
          <w:p w14:paraId="1EF011CD" w14:textId="77777777" w:rsidR="00134EC5" w:rsidRDefault="00000000">
            <w:pPr>
              <w:spacing w:after="40"/>
            </w:pPr>
            <w:r>
              <w:rPr>
                <w:b/>
                <w:color w:val="B26A00"/>
              </w:rPr>
              <w:t>DO NOT GUESS</w:t>
            </w:r>
          </w:p>
          <w:p w14:paraId="7AE7B62B" w14:textId="77777777" w:rsidR="00134EC5" w:rsidRDefault="00000000">
            <w:pPr>
              <w:spacing w:after="0"/>
            </w:pPr>
            <w:r>
              <w:rPr>
                <w:color w:val="111820"/>
                <w:sz w:val="19"/>
              </w:rPr>
              <w:t>If a missing fact would materially change the root cause, severity classification, OSHA applicability, or corrective action, do not silently assume it. Identify the missing information and ask a focused clarification question before finalizing that portion of the analysis. If the user instructs you to proceed without the missing information, clearly document the limitation in the report.</w:t>
            </w:r>
          </w:p>
        </w:tc>
      </w:tr>
    </w:tbl>
    <w:p w14:paraId="2D295C07" w14:textId="77777777" w:rsidR="00134EC5" w:rsidRDefault="00134EC5">
      <w:pPr>
        <w:spacing w:after="20"/>
      </w:pPr>
    </w:p>
    <w:p w14:paraId="26BC3F6D" w14:textId="77777777" w:rsidR="00134EC5" w:rsidRDefault="00000000">
      <w:pPr>
        <w:pBdr>
          <w:bottom w:val="single" w:sz="8" w:space="1" w:color="2F5FA7"/>
        </w:pBdr>
        <w:spacing w:before="200"/>
      </w:pPr>
      <w:r>
        <w:rPr>
          <w:b/>
          <w:color w:val="2F5FA7"/>
          <w:sz w:val="30"/>
        </w:rPr>
        <w:t>FINAL INSTRUCTION</w:t>
      </w:r>
    </w:p>
    <w:p w14:paraId="1EDA0BFF" w14:textId="77777777" w:rsidR="00134EC5" w:rsidRDefault="00000000">
      <w:pPr>
        <w:spacing w:line="259" w:lineRule="auto"/>
      </w:pPr>
      <w:r>
        <w:rPr>
          <w:color w:val="111820"/>
        </w:rPr>
        <w:t>After completing the analysis and quality-control review, create the final Root Cause Analysis as a downloadable Microsoft Word DOCX document. Do not provide only an outline or a chat summary. The DOCX is the required final deliverable.</w:t>
      </w:r>
    </w:p>
    <w:p w14:paraId="2E0AEF7C" w14:textId="77777777" w:rsidR="00134EC5" w:rsidRDefault="00000000">
      <w:pPr>
        <w:spacing w:before="200"/>
        <w:jc w:val="center"/>
      </w:pPr>
      <w:r>
        <w:rPr>
          <w:b/>
          <w:color w:val="5F6770"/>
          <w:sz w:val="18"/>
        </w:rPr>
        <w:t>END OF MASTER PROMPT</w:t>
      </w:r>
    </w:p>
    <w:sectPr w:rsidR="00134EC5" w:rsidSect="004078B6">
      <w:headerReference w:type="default" r:id="rId8"/>
      <w:footerReference w:type="default" r:id="rId9"/>
      <w:pgSz w:w="12240" w:h="15840"/>
      <w:pgMar w:top="792" w:right="936" w:bottom="792" w:left="936"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CB58651" w14:textId="77777777" w:rsidR="00B265BF" w:rsidRDefault="00B265BF">
      <w:pPr>
        <w:spacing w:after="0" w:line="240" w:lineRule="auto"/>
      </w:pPr>
      <w:r>
        <w:separator/>
      </w:r>
    </w:p>
  </w:endnote>
  <w:endnote w:type="continuationSeparator" w:id="0">
    <w:p w14:paraId="3D4D6DFE" w14:textId="77777777" w:rsidR="00B265BF" w:rsidRDefault="00B265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7D3886" w14:textId="77777777" w:rsidR="00134EC5" w:rsidRDefault="00000000">
    <w:pPr>
      <w:pStyle w:val="Footer"/>
      <w:jc w:val="center"/>
    </w:pPr>
    <w:r>
      <w:rPr>
        <w:color w:val="5F6770"/>
        <w:sz w:val="16"/>
      </w:rPr>
      <w:t xml:space="preserve">TRIVENT SAFETY </w:t>
    </w:r>
    <w:proofErr w:type="gramStart"/>
    <w:r>
      <w:rPr>
        <w:color w:val="5F6770"/>
        <w:sz w:val="16"/>
      </w:rPr>
      <w:t>CONSULTING  |</w:t>
    </w:r>
    <w:proofErr w:type="gramEnd"/>
    <w:r>
      <w:rPr>
        <w:color w:val="5F6770"/>
        <w:sz w:val="16"/>
      </w:rPr>
      <w:t xml:space="preserve">  AI Safety Professional Starter </w:t>
    </w:r>
    <w:proofErr w:type="gramStart"/>
    <w:r>
      <w:rPr>
        <w:color w:val="5F6770"/>
        <w:sz w:val="16"/>
      </w:rPr>
      <w:t>Kit  |</w:t>
    </w:r>
    <w:proofErr w:type="gramEnd"/>
    <w:r>
      <w:rPr>
        <w:color w:val="5F6770"/>
        <w:sz w:val="16"/>
      </w:rPr>
      <w:t xml:space="preserve">  </w:t>
    </w:r>
    <w:r>
      <w:fldChar w:fldCharType="begin"/>
    </w:r>
    <w:r>
      <w:instrText>PAGE</w:instrText>
    </w:r>
    <w:r w:rsidR="004078B6">
      <w:fldChar w:fldCharType="separate"/>
    </w:r>
    <w:r w:rsidR="004078B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5BD99DF" w14:textId="77777777" w:rsidR="00B265BF" w:rsidRDefault="00B265BF">
      <w:pPr>
        <w:spacing w:after="0" w:line="240" w:lineRule="auto"/>
      </w:pPr>
      <w:r>
        <w:separator/>
      </w:r>
    </w:p>
  </w:footnote>
  <w:footnote w:type="continuationSeparator" w:id="0">
    <w:p w14:paraId="08E114A9" w14:textId="77777777" w:rsidR="00B265BF" w:rsidRDefault="00B265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A7FC41" w14:textId="77777777" w:rsidR="00134EC5" w:rsidRDefault="00000000">
    <w:pPr>
      <w:pStyle w:val="Header"/>
      <w:jc w:val="center"/>
    </w:pPr>
    <w:r>
      <w:rPr>
        <w:noProof/>
      </w:rPr>
      <w:drawing>
        <wp:inline distT="0" distB="0" distL="0" distR="0" wp14:anchorId="7930BF49" wp14:editId="140D5F0E">
          <wp:extent cx="694266" cy="694266"/>
          <wp:effectExtent l="0" t="0" r="444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ivent Alternate Logo_BLACK LETTERS_WHITE BCKG(3).png"/>
                  <pic:cNvPicPr/>
                </pic:nvPicPr>
                <pic:blipFill>
                  <a:blip r:embed="rId1"/>
                  <a:stretch>
                    <a:fillRect/>
                  </a:stretch>
                </pic:blipFill>
                <pic:spPr>
                  <a:xfrm>
                    <a:off x="0" y="0"/>
                    <a:ext cx="699815" cy="6998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378163879">
    <w:abstractNumId w:val="8"/>
  </w:num>
  <w:num w:numId="2" w16cid:durableId="96870268">
    <w:abstractNumId w:val="6"/>
  </w:num>
  <w:num w:numId="3" w16cid:durableId="694036784">
    <w:abstractNumId w:val="5"/>
  </w:num>
  <w:num w:numId="4" w16cid:durableId="592713979">
    <w:abstractNumId w:val="4"/>
  </w:num>
  <w:num w:numId="5" w16cid:durableId="1716350097">
    <w:abstractNumId w:val="7"/>
  </w:num>
  <w:num w:numId="6" w16cid:durableId="1958901741">
    <w:abstractNumId w:val="3"/>
  </w:num>
  <w:num w:numId="7" w16cid:durableId="996299165">
    <w:abstractNumId w:val="2"/>
  </w:num>
  <w:num w:numId="8" w16cid:durableId="154535028">
    <w:abstractNumId w:val="1"/>
  </w:num>
  <w:num w:numId="9" w16cid:durableId="182978254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34EC5"/>
    <w:rsid w:val="0015074B"/>
    <w:rsid w:val="0029639D"/>
    <w:rsid w:val="00326F90"/>
    <w:rsid w:val="004078B6"/>
    <w:rsid w:val="00AA1D8D"/>
    <w:rsid w:val="00B265BF"/>
    <w:rsid w:val="00B47730"/>
    <w:rsid w:val="00CB0664"/>
    <w:rsid w:val="00D355A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9891D5"/>
  <w14:defaultImageDpi w14:val="300"/>
  <w15:docId w15:val="{AB31E7AE-491E-3245-92D1-815596C60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80"/>
    </w:pPr>
    <w:rPr>
      <w:rFonts w:ascii="Aptos" w:hAnsi="Aptos"/>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sz w:val="20"/>
    </w:rPr>
  </w:style>
  <w:style w:type="paragraph" w:styleId="ListBullet2">
    <w:name w:val="List Bullet 2"/>
    <w:basedOn w:val="Normal"/>
    <w:uiPriority w:val="99"/>
    <w:unhideWhenUsed/>
    <w:rsid w:val="00326F90"/>
    <w:pPr>
      <w:numPr>
        <w:numId w:val="2"/>
      </w:numPr>
      <w:contextualSpacing/>
    </w:pPr>
    <w:rPr>
      <w:sz w:val="20"/>
    </w:r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2287</Words>
  <Characters>13568</Characters>
  <Application>Microsoft Office Word</Application>
  <DocSecurity>0</DocSecurity>
  <Lines>266</Lines>
  <Paragraphs>233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Safety Professional Starter Kit - Root Cause Analysis Master Prompt</dc:title>
  <dc:subject>Reusable Claude prompt for evidence-based safety root cause analysis using 5 Whys, Fishbone, or FMEA.</dc:subject>
  <dc:creator>Trivent Safety Consulting</dc:creator>
  <cp:keywords>AI, safety, root cause analysis, Claude, OSHA, 5 Whys, Fishbone, FMEA</cp:keywords>
  <dc:description>generated by python-docx</dc:description>
  <cp:lastModifiedBy>Bryan McClure</cp:lastModifiedBy>
  <cp:revision>2</cp:revision>
  <dcterms:created xsi:type="dcterms:W3CDTF">2013-12-23T23:15:00Z</dcterms:created>
  <dcterms:modified xsi:type="dcterms:W3CDTF">2026-08-07T20:58:00Z</dcterms:modified>
  <cp:category/>
</cp:coreProperties>
</file>